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8" w:rsidRPr="00AB6DDE" w:rsidRDefault="00545F18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545F18" w:rsidRPr="00AB6DDE" w:rsidRDefault="00545F18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545F18" w:rsidRPr="00AB6DDE" w:rsidRDefault="00545F18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</w:t>
      </w:r>
      <w:r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EU u sklopu programa 2007.-2013</w:t>
      </w:r>
    </w:p>
    <w:p w:rsidR="00545F18" w:rsidRPr="00AB6DDE" w:rsidRDefault="00545F18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Registracijski broj Ugovora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545F18" w:rsidRPr="00AB6DDE" w:rsidRDefault="00545F18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("Ugovor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>")</w:t>
      </w:r>
    </w:p>
    <w:p w:rsidR="00545F18" w:rsidRPr="00AB6DDE" w:rsidRDefault="00545F18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545F18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Posredničko tijelo razine 1, </w:t>
      </w:r>
    </w:p>
    <w:p w:rsidR="00545F18" w:rsidRPr="00FA3BD1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A3BD1">
        <w:rPr>
          <w:rFonts w:ascii="Lucida Sans Unicode" w:hAnsi="Lucida Sans Unicode" w:cs="Lucida Sans Unicode"/>
          <w:b/>
        </w:rPr>
        <w:t xml:space="preserve">Ministarstvo poljoprivrede </w:t>
      </w:r>
    </w:p>
    <w:p w:rsidR="00545F18" w:rsidRPr="00AB6DDE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5FB4">
        <w:rPr>
          <w:rFonts w:ascii="Lucida Sans Unicode" w:hAnsi="Lucida Sans Unicode" w:cs="Lucida Sans Unicode"/>
        </w:rPr>
        <w:t>Ulica grada Vukovara 78</w:t>
      </w:r>
      <w:r w:rsidRPr="00FD2FBC">
        <w:rPr>
          <w:rFonts w:ascii="Lucida Sans Unicode" w:hAnsi="Lucida Sans Unicode" w:cs="Lucida Sans Unicode"/>
        </w:rPr>
        <w:t>, 10000 Zagreb</w:t>
      </w:r>
      <w:r w:rsidRPr="00AB6DDE">
        <w:rPr>
          <w:rFonts w:ascii="Lucida Sans Unicode" w:hAnsi="Lucida Sans Unicode" w:cs="Lucida Sans Unicode"/>
        </w:rPr>
        <w:t xml:space="preserve"> (u daljnjem tekstu: PT1),</w:t>
      </w: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45F18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Posredničko tijelo razine 2, </w:t>
      </w:r>
    </w:p>
    <w:p w:rsidR="00545F18" w:rsidRPr="00FA3BD1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A3BD1">
        <w:rPr>
          <w:rFonts w:ascii="Lucida Sans Unicode" w:hAnsi="Lucida Sans Unicode" w:cs="Lucida Sans Unicode"/>
          <w:b/>
        </w:rPr>
        <w:t xml:space="preserve">Hrvatske vode </w:t>
      </w:r>
    </w:p>
    <w:p w:rsidR="00545F18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FD2FBC">
        <w:rPr>
          <w:rFonts w:ascii="Lucida Sans Unicode" w:hAnsi="Lucida Sans Unicode" w:cs="Lucida Sans Unicode"/>
        </w:rPr>
        <w:t xml:space="preserve">Ulica grada Vukovara </w:t>
      </w:r>
      <w:r>
        <w:rPr>
          <w:rFonts w:ascii="Lucida Sans Unicode" w:hAnsi="Lucida Sans Unicode" w:cs="Lucida Sans Unicode"/>
        </w:rPr>
        <w:t>220</w:t>
      </w:r>
      <w:r w:rsidRPr="00FD2FBC">
        <w:rPr>
          <w:rFonts w:ascii="Lucida Sans Unicode" w:hAnsi="Lucida Sans Unicode" w:cs="Lucida Sans Unicode"/>
        </w:rPr>
        <w:t>, 10000 Zagreb</w:t>
      </w:r>
      <w:r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(u daljnjem tekstu: PT2), </w:t>
      </w:r>
    </w:p>
    <w:p w:rsidR="00545F18" w:rsidRPr="00AB6DDE" w:rsidRDefault="00545F18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zajednički obuhvaćeni pojmom PT-ovi,</w:t>
      </w: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strane, i</w:t>
      </w: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545F18" w:rsidRPr="00AB6DDE" w:rsidRDefault="00545F18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545F18" w:rsidRPr="00AB6DDE" w:rsidRDefault="00545F18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[&lt;OIB organizacije-Osobni identifikacijski broj &gt;]</w:t>
      </w:r>
    </w:p>
    <w:p w:rsidR="00545F18" w:rsidRPr="00AB6DDE" w:rsidRDefault="00545F18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s druge strane, </w:t>
      </w:r>
    </w:p>
    <w:p w:rsidR="00545F18" w:rsidRPr="00AB6DDE" w:rsidRDefault="00545F18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su se kako slijedi: </w:t>
      </w:r>
    </w:p>
    <w:p w:rsidR="00545F18" w:rsidRPr="00AB6DDE" w:rsidRDefault="00545F18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 PT1 za potrebe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tekstu: Projekt) opisanog u Prilogu I.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Bespovratna sredstv</w:t>
      </w:r>
      <w:r w:rsidRPr="00AB6DDE">
        <w:rPr>
          <w:rFonts w:ascii="Lucida Sans Unicode" w:hAnsi="Lucida Sans Unicode" w:cs="Lucida Sans Unicode"/>
        </w:rPr>
        <w:t xml:space="preserve">a se </w:t>
      </w:r>
      <w:r>
        <w:rPr>
          <w:rFonts w:ascii="Lucida Sans Unicode" w:hAnsi="Lucida Sans Unicode" w:cs="Lucida Sans Unicode"/>
        </w:rPr>
        <w:t>dodjeljuju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Ugovoru, koji se sastoji od ovih posebnih uvjeta (u daljnjem tekstu: Posebni uvjeti) i priloga, za koje Korisnikovim putem izjavljuje da ih je primio na znanje i prihvatio.   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 provođenje Projekta na vlastitu odgovornost.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 se obvezuje provesti Projekt u skladu s opisom i opsegom Projekta navedenima u njegovim Prilozima pod 10.1, uzimajući u obzir izmjene Projekta učinjene ovim Ugovorom.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kada ga potpiše posljednja Strana te ostaje na snazi do izvršenja svih obaveza ugovornih 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je od &lt;…&gt; do &lt;….&gt;.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započinje stupanjem Ugovora na snagu i završava dana &lt;…&gt;. Završni zahtjev za nadoknadom sredstava i Završno izvješće podnose se na kraju razdoblja iz Članka15.14 Priloga III Općih uvjeta.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je od &lt;…&gt; do &lt;….&gt;.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postotak financiranja Projekta i uređenje plaćanja 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Ukupni iznos Projekta se procjenjuje na  &lt;….KUNA&gt;.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izdatci se procjenjuju na &lt;… KUNA&gt;, kao što je utvrđeno u Prilogu II.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  <w:t xml:space="preserve">PT1 dodjeljuje </w:t>
      </w:r>
      <w:r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od &lt;…KUNA&gt; što je najviši mogući iznos sufinanciranja ukupno procijenjene vrijednosti Projekta navedene u točci 3.2.  </w:t>
      </w:r>
      <w:r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potječ</w:t>
      </w:r>
      <w:r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iz </w:t>
      </w:r>
      <w:r>
        <w:rPr>
          <w:rFonts w:ascii="Lucida Sans Unicode" w:hAnsi="Lucida Sans Unicode" w:cs="Lucida Sans Unicode"/>
        </w:rPr>
        <w:t>KF</w:t>
      </w:r>
      <w:r w:rsidRPr="00AB6DDE">
        <w:rPr>
          <w:rFonts w:ascii="Lucida Sans Unicode" w:hAnsi="Lucida Sans Unicode" w:cs="Lucida Sans Unicode"/>
        </w:rPr>
        <w:t xml:space="preserve"> i hrvatskog Državnog proračuna.</w:t>
      </w: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će se isplatiti i završni iznos doprinosa PT1 iz </w:t>
      </w:r>
      <w:r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utvrđuju se u skladu s člankom 14. i 17. Priloga III Općih uvjeta. </w:t>
      </w: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se obvezuje osigurati plaćanja iz vlastitih izvora kako bi pokrio prihvatljive troškove, koji nisu pokriveni </w:t>
      </w:r>
      <w:r>
        <w:rPr>
          <w:rFonts w:ascii="Lucida Sans Unicode" w:hAnsi="Lucida Sans Unicode" w:cs="Lucida Sans Unicode"/>
        </w:rPr>
        <w:t>bespovratnim sredstvima</w:t>
      </w:r>
      <w:r w:rsidRPr="00AB6DDE">
        <w:rPr>
          <w:rFonts w:ascii="Lucida Sans Unicode" w:hAnsi="Lucida Sans Unicode" w:cs="Lucida Sans Unicode"/>
        </w:rPr>
        <w:t xml:space="preserve"> ili bilo kojim njenim dijelom. </w:t>
      </w: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preuzima odgovornost osiguravanja raspoloživosti sredstava ukupne projektne vrijednosti za plaćanje neprihvatljivih izdataka.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 xml:space="preserve">Najniži iznos izdatka za podnošenje u Zahtjevu za nadoknadom sredstava iz članka 15.11 Priloga III je </w:t>
      </w:r>
      <w:r>
        <w:rPr>
          <w:rFonts w:ascii="Lucida Sans Unicode" w:hAnsi="Lucida Sans Unicode" w:cs="Lucida Sans Unicode"/>
        </w:rPr>
        <w:t xml:space="preserve">300.000 </w:t>
      </w:r>
      <w:r w:rsidRPr="00AB6DDE">
        <w:rPr>
          <w:rFonts w:ascii="Lucida Sans Unicode" w:hAnsi="Lucida Sans Unicode" w:cs="Lucida Sans Unicode"/>
        </w:rPr>
        <w:t xml:space="preserve">KUNA. Ovo ograničenje se ne primjenjuje u slučaju Završnog zahtjeva za nadoknadu sredstava.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 xml:space="preserve"> Ako Korisnik ne djeluje u potpunosti s odlukom PT1 o povratu, i/ili je bankovni račun Korisnika blokiran zbog ovrhe, ako do toga dođe, Korisnik je suglasan s  prekidom daljnjih isplata prema njemu od strane IB1, koje su definirane u točki  3.3. ovog članka, ili s odbitkom nepovraćenog iznosa iz daljnjih plaćanja od strane IB1. 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545F18" w:rsidRDefault="00545F18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 xml:space="preserve">troškovi povezani sa stjecanjem neizgrađenog zemljišta gdje je zemljište kupljeno od strane korisnika prije datuma prihvatljivosti za projekt. 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Ulaganja u kapital ili kreditna ulaganja, jamstveni fondovi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PDV koji je povrativ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Kamate na dug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Doprinosi u naravi: nefinancijski doprinosi (robe ili usluge) od trećih strana koji ne obuhvaćaju izdatke za korisnika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Kupnja korištene opreme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Kupnja vozila koja se koriste u svrhu upravljanja projektom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Doprinosi za dobrovoljna zdravstvena ili mirovinska osiguranja koja nisu obvezna prema nacionalnom zakonodavstvu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Kazne, financijske globe i troškovi sudskog spora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Operativni troškovi izuzev troškova upravljanja projektom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Izdatak temeljen na fiksnim troškovima izračunat primjenom standardne veličine jediničnih cijena ili paušalnih iznosa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Gubici zbog fluktuacija valutnih tečaja i provizija na valutni tečaj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Plaćanja neoporezivih bonusa zaposlenima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 xml:space="preserve">Bankovni troškovi za otvaranje i vođenje računa, naknade za financijske transfere i drugi troškovi u potpunosti financijske prirode </w:t>
      </w:r>
    </w:p>
    <w:p w:rsidR="00545F18" w:rsidRPr="00AB6DDE" w:rsidRDefault="00545F18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se obvezuje provoditi i/ili sudjelovati u oglašavanju i mjerama vidljivosti povrh onih koje su opisane u Prilogu I, ukoliko PT2 postavi takav zahtjev.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545F18" w:rsidRPr="00DE1A8A" w:rsidRDefault="00545F18" w:rsidP="00DE1A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 xml:space="preserve">Imovina koja je stečena u Projektu mora se koristit u skladu s opisom sadržanim u Prilogu I. </w:t>
      </w:r>
      <w:r w:rsidRPr="00AB6DDE">
        <w:rPr>
          <w:rFonts w:ascii="Lucida Sans Unicode" w:hAnsi="Lucida Sans Unicode" w:cs="Lucida Sans Unicode"/>
          <w:i/>
        </w:rPr>
        <w:t xml:space="preserve"> 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545F18" w:rsidRPr="00AB6DDE" w:rsidRDefault="00545F18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 – Adrese za kontakt</w:t>
      </w:r>
    </w:p>
    <w:p w:rsidR="00545F18" w:rsidRPr="00AB6DDE" w:rsidRDefault="00545F18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545F18" w:rsidRPr="00AB6DDE" w:rsidRDefault="00545F18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545F18" w:rsidRPr="00DE1A8A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Ministarstvo poljoprivrede, Sektor za međunarodne projekte</w:t>
      </w:r>
    </w:p>
    <w:p w:rsidR="00545F18" w:rsidRPr="00DE1A8A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Adresa: Ulica grada Vukovara 220</w:t>
      </w:r>
    </w:p>
    <w:p w:rsidR="00545F18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Faks: (0)1-6151-821</w:t>
      </w:r>
    </w:p>
    <w:p w:rsidR="00545F18" w:rsidRPr="00AB6DDE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:rsidR="00545F18" w:rsidRPr="00AB6DDE" w:rsidRDefault="00545F18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545F18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Hrvatske vode, </w:t>
      </w:r>
      <w:r w:rsidRPr="001539BA">
        <w:rPr>
          <w:rFonts w:ascii="Lucida Sans Unicode" w:hAnsi="Lucida Sans Unicode" w:cs="Lucida Sans Unicode"/>
        </w:rPr>
        <w:t xml:space="preserve">Sektor za projekte sufinancirane sredstvima EU </w:t>
      </w:r>
    </w:p>
    <w:p w:rsidR="00545F18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Adresa: Ulica grada Vukovara 220</w:t>
      </w:r>
    </w:p>
    <w:p w:rsidR="00545F18" w:rsidRDefault="00545F18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FA3BD1">
        <w:rPr>
          <w:rFonts w:ascii="Lucida Sans Unicode" w:hAnsi="Lucida Sans Unicode" w:cs="Lucida Sans Unicode"/>
        </w:rPr>
        <w:t>Faks:</w:t>
      </w:r>
      <w:r>
        <w:rPr>
          <w:rFonts w:ascii="Lucida Sans Unicode" w:hAnsi="Lucida Sans Unicode" w:cs="Lucida Sans Unicode"/>
        </w:rPr>
        <w:t xml:space="preserve"> (0)1-6307-686</w:t>
      </w:r>
    </w:p>
    <w:p w:rsidR="00545F18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PT2 pismeno obavještava Korisnika o osobi i adresi elektronske pošte za kontakt za komunikaciju oko Projekta.  </w:t>
      </w: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&lt; </w:t>
      </w:r>
      <w:r w:rsidRPr="00AB6DDE">
        <w:rPr>
          <w:rFonts w:ascii="Lucida Sans Unicode" w:hAnsi="Lucida Sans Unicode" w:cs="Lucida Sans Unicode"/>
          <w:i/>
        </w:rPr>
        <w:t>adresa, telefaks, tel., adresa elektronske pošte 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545F18" w:rsidRPr="00AB6DDE" w:rsidRDefault="00545F18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su ovim Posebnim uvjetima te čine sastavni dio Ugovora: </w:t>
      </w:r>
    </w:p>
    <w:p w:rsidR="00545F18" w:rsidRDefault="00545F18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:rsidR="00545F18" w:rsidRPr="00AB6DDE" w:rsidRDefault="00545F18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 O</w:t>
      </w:r>
      <w:r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545F18" w:rsidRPr="00AB6DDE" w:rsidRDefault="00545F18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545F18" w:rsidRDefault="00545F18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 xml:space="preserve">&gt; </w:t>
      </w:r>
    </w:p>
    <w:p w:rsidR="00545F18" w:rsidRPr="00AB6DDE" w:rsidRDefault="00545F18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545F18" w:rsidRPr="00AB6DDE" w:rsidRDefault="00545F18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10.3. U slučaju proturječnosti između odredbi ovih Posebnih uvjeta ili bilo kojeg povezanog Priloga, odredbe Posebnih uvjeta će imati prvenstvo. U slučaju proturječnosti između odredbi Priloga III i onih iz drugih Priloga, odredbe Priloga III imat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će prvenstvo.  </w:t>
      </w:r>
    </w:p>
    <w:p w:rsidR="00545F18" w:rsidRPr="00AB6DDE" w:rsidRDefault="00545F18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545F18" w:rsidRPr="00AB6DDE" w:rsidRDefault="00545F18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545F18" w:rsidRPr="00AB6DDE" w:rsidRDefault="00545F18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693"/>
        <w:gridCol w:w="2321"/>
        <w:gridCol w:w="2322"/>
      </w:tblGrid>
      <w:tr w:rsidR="00545F18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45F18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45F18" w:rsidRPr="00AB6DDE" w:rsidRDefault="00545F18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545F18" w:rsidRPr="00AB6DDE" w:rsidRDefault="00545F18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545F18" w:rsidRPr="00AB6DDE" w:rsidRDefault="00545F18" w:rsidP="00A419E8"/>
    <w:sectPr w:rsidR="00545F18" w:rsidRPr="00AB6DDE" w:rsidSect="00C87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18" w:rsidRDefault="00545F18" w:rsidP="00CE785D">
      <w:pPr>
        <w:spacing w:after="0" w:line="240" w:lineRule="auto"/>
      </w:pPr>
      <w:r>
        <w:separator/>
      </w:r>
    </w:p>
  </w:endnote>
  <w:endnote w:type="continuationSeparator" w:id="0">
    <w:p w:rsidR="00545F18" w:rsidRDefault="00545F1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18" w:rsidRDefault="00545F18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545F18" w:rsidRDefault="00545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18" w:rsidRDefault="00545F18" w:rsidP="00CE785D">
      <w:pPr>
        <w:spacing w:after="0" w:line="240" w:lineRule="auto"/>
      </w:pPr>
      <w:r>
        <w:separator/>
      </w:r>
    </w:p>
  </w:footnote>
  <w:footnote w:type="continuationSeparator" w:id="0">
    <w:p w:rsidR="00545F18" w:rsidRDefault="00545F18" w:rsidP="00CE785D">
      <w:pPr>
        <w:spacing w:after="0" w:line="240" w:lineRule="auto"/>
      </w:pPr>
      <w:r>
        <w:continuationSeparator/>
      </w:r>
    </w:p>
  </w:footnote>
  <w:footnote w:id="1">
    <w:p w:rsidR="00545F18" w:rsidRDefault="00545F18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 i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545F18" w:rsidRDefault="00545F18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elemenata projekta i završavaju s datumom kad sve projektne aktivnosti povezane s provedbom elemenata projekta završe.</w:t>
      </w:r>
    </w:p>
  </w:footnote>
  <w:footnote w:id="3">
    <w:p w:rsidR="00545F18" w:rsidRDefault="00545F18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</w:t>
      </w:r>
      <w:r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Obveza osiguravanja izvješća o napretku započinje s Razdobljem financiranja projekta.  </w:t>
      </w:r>
    </w:p>
  </w:footnote>
  <w:footnote w:id="4">
    <w:p w:rsidR="00545F18" w:rsidRDefault="00545F18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ZNP o Prihvatljivosti izdatka, relevantnim Operativnim programom i relevantnim Pozivom na dostavu prijedloga. Razdoblje prihvatljivosti izdataka u svakom slučaju mora biti unutar sljedećeg vremenskog okvira: 1. siječnja 2007. i 31. lipnja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18" w:rsidRPr="008A23EC" w:rsidRDefault="00545F18" w:rsidP="00DE1A8A">
    <w:pPr>
      <w:pStyle w:val="Header"/>
      <w:rPr>
        <w:b/>
      </w:rPr>
    </w:pPr>
    <w:r>
      <w:tab/>
    </w:r>
    <w:r>
      <w:rPr>
        <w:b/>
      </w:rPr>
      <w:t>Prilog D – posebni uvjeti</w:t>
    </w:r>
  </w:p>
  <w:p w:rsidR="00545F18" w:rsidRDefault="00545F18" w:rsidP="00DE1A8A">
    <w:pPr>
      <w:pStyle w:val="Header"/>
      <w:tabs>
        <w:tab w:val="clear" w:pos="4536"/>
        <w:tab w:val="clear" w:pos="9072"/>
        <w:tab w:val="left" w:pos="40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85D"/>
    <w:rsid w:val="00002DF2"/>
    <w:rsid w:val="000249C9"/>
    <w:rsid w:val="000560F5"/>
    <w:rsid w:val="00082F3F"/>
    <w:rsid w:val="000C178B"/>
    <w:rsid w:val="000E230B"/>
    <w:rsid w:val="000F1F58"/>
    <w:rsid w:val="000F205E"/>
    <w:rsid w:val="000F6C20"/>
    <w:rsid w:val="00111FBE"/>
    <w:rsid w:val="001220E4"/>
    <w:rsid w:val="00144305"/>
    <w:rsid w:val="001539BA"/>
    <w:rsid w:val="00153CCE"/>
    <w:rsid w:val="001572C0"/>
    <w:rsid w:val="00192E02"/>
    <w:rsid w:val="001D5962"/>
    <w:rsid w:val="0020325C"/>
    <w:rsid w:val="002265EE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51BBD"/>
    <w:rsid w:val="0047673F"/>
    <w:rsid w:val="004D3543"/>
    <w:rsid w:val="0050611B"/>
    <w:rsid w:val="005420EC"/>
    <w:rsid w:val="00545F18"/>
    <w:rsid w:val="0056382D"/>
    <w:rsid w:val="00585493"/>
    <w:rsid w:val="005B5FB4"/>
    <w:rsid w:val="00616463"/>
    <w:rsid w:val="00630E99"/>
    <w:rsid w:val="00675CD4"/>
    <w:rsid w:val="006818C0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830130"/>
    <w:rsid w:val="008564ED"/>
    <w:rsid w:val="008A23EC"/>
    <w:rsid w:val="008E4C41"/>
    <w:rsid w:val="00901582"/>
    <w:rsid w:val="009030AA"/>
    <w:rsid w:val="009169D7"/>
    <w:rsid w:val="009723AA"/>
    <w:rsid w:val="009A2CFF"/>
    <w:rsid w:val="009A37B7"/>
    <w:rsid w:val="009A7E86"/>
    <w:rsid w:val="009C08C2"/>
    <w:rsid w:val="009E1471"/>
    <w:rsid w:val="009E4DC6"/>
    <w:rsid w:val="00A419E8"/>
    <w:rsid w:val="00A6534C"/>
    <w:rsid w:val="00AB6DDE"/>
    <w:rsid w:val="00AC0D87"/>
    <w:rsid w:val="00AD4720"/>
    <w:rsid w:val="00AD71BC"/>
    <w:rsid w:val="00B035F5"/>
    <w:rsid w:val="00B41AD5"/>
    <w:rsid w:val="00B4431A"/>
    <w:rsid w:val="00B54741"/>
    <w:rsid w:val="00B61762"/>
    <w:rsid w:val="00B84280"/>
    <w:rsid w:val="00B873FC"/>
    <w:rsid w:val="00BA11D9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B2058"/>
    <w:rsid w:val="00DC7A9F"/>
    <w:rsid w:val="00DD2ACC"/>
    <w:rsid w:val="00DE1A8A"/>
    <w:rsid w:val="00E12379"/>
    <w:rsid w:val="00E253D6"/>
    <w:rsid w:val="00E3408A"/>
    <w:rsid w:val="00E64BEB"/>
    <w:rsid w:val="00E80855"/>
    <w:rsid w:val="00EA70C3"/>
    <w:rsid w:val="00ED2251"/>
    <w:rsid w:val="00F11DE6"/>
    <w:rsid w:val="00F33AC5"/>
    <w:rsid w:val="00F57168"/>
    <w:rsid w:val="00FA3BD1"/>
    <w:rsid w:val="00FA610D"/>
    <w:rsid w:val="00FA7802"/>
    <w:rsid w:val="00FD2FBC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1047</Words>
  <Characters>5973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dc:description/>
  <cp:lastModifiedBy>Nikolina Trontl</cp:lastModifiedBy>
  <cp:revision>6</cp:revision>
  <cp:lastPrinted>2013-12-17T10:27:00Z</cp:lastPrinted>
  <dcterms:created xsi:type="dcterms:W3CDTF">2013-12-17T09:50:00Z</dcterms:created>
  <dcterms:modified xsi:type="dcterms:W3CDTF">2013-12-17T10:30:00Z</dcterms:modified>
</cp:coreProperties>
</file>