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638" w:rsidRDefault="00677DC1">
      <w:pPr>
        <w:spacing w:line="240" w:lineRule="auto"/>
        <w:jc w:val="center"/>
      </w:pP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r>
      <w:r>
        <w:rPr>
          <w:rFonts w:ascii="Calibri" w:hAnsi="Calibri" w:cs="Calibri"/>
          <w:b/>
          <w:sz w:val="28"/>
        </w:rPr>
        <w:br/>
        <w:t>OBRAZLOŽENJE FINANC</w:t>
      </w:r>
      <w:r w:rsidR="00C10611">
        <w:rPr>
          <w:rFonts w:ascii="Calibri" w:hAnsi="Calibri" w:cs="Calibri"/>
          <w:b/>
          <w:sz w:val="28"/>
        </w:rPr>
        <w:t xml:space="preserve">IJSKOG PLANA HRVATSKIH VODA ZA </w:t>
      </w:r>
      <w:r>
        <w:rPr>
          <w:rFonts w:ascii="Calibri" w:hAnsi="Calibri" w:cs="Calibri"/>
          <w:b/>
          <w:sz w:val="28"/>
        </w:rPr>
        <w:t>2026. GODINU I PROJEKCIJA PLANA ZA 2027. I 2028. GODINU</w:t>
      </w:r>
      <w:r>
        <w:rPr>
          <w:rFonts w:ascii="Calibri" w:hAnsi="Calibri" w:cs="Calibri"/>
          <w:b/>
          <w:sz w:val="28"/>
        </w:rPr>
        <w:br w:type="page"/>
      </w:r>
    </w:p>
    <w:p w:rsidR="005D3638" w:rsidRDefault="00677DC1">
      <w:pPr>
        <w:spacing w:line="240" w:lineRule="auto"/>
      </w:pPr>
      <w:r>
        <w:rPr>
          <w:rFonts w:ascii="Calibri" w:hAnsi="Calibri" w:cs="Calibri"/>
          <w:b/>
          <w:u w:val="single"/>
        </w:rPr>
        <w:lastRenderedPageBreak/>
        <w:br/>
        <w:t>UVOD</w:t>
      </w:r>
    </w:p>
    <w:p w:rsidR="005D3638" w:rsidRDefault="00677DC1">
      <w:pPr>
        <w:spacing w:line="240" w:lineRule="auto"/>
        <w:jc w:val="both"/>
      </w:pPr>
      <w:r>
        <w:rPr>
          <w:rFonts w:ascii="Calibri" w:hAnsi="Calibri" w:cs="Calibri"/>
          <w:color w:val="000000"/>
        </w:rPr>
        <w:t>Hrvatske vode imaju status izvanproračunskog korisnika državnog proračuna i upisane su u Registar proračunskih i izvanproračunskih korisnika pod RKP brojem 38085. Pravilnikom o proračunskom računovodstvu i računskom planu (Narodne novine, br. 158/23, 154/24) utvrđeni su kriteriji prema kojima se odredbe tog Pravilnika odnose i na izvanproračunske korisnike koji nisu trgovačka društva, a isto se odnosi na Hrvatske vode. </w:t>
      </w:r>
    </w:p>
    <w:p w:rsidR="005D3638" w:rsidRDefault="00677DC1">
      <w:pPr>
        <w:spacing w:line="240" w:lineRule="auto"/>
        <w:jc w:val="both"/>
      </w:pPr>
      <w:r>
        <w:rPr>
          <w:rFonts w:ascii="Calibri" w:hAnsi="Calibri" w:cs="Calibri"/>
          <w:color w:val="000000"/>
        </w:rPr>
        <w:t>Sukladno odredbama Zakona o proračunu (Narodne novine, broj 144/21), Uputi Ministarstva financija za izradu prijedloga državnog proračuna Republike Hrvatske za razdoblje 2026.-2028. i Uputi resornog ministarstva (Ministarstvo zaštite okoliša i zelene tranzicije) za izradu i dostavu prijedloga financijskih planova za razdoblje 2026.-2028. te Odluci o proračunskom okviru za razdoblje 2026. – 2028. koja sadrže limite ukupnih rashoda po razdjelima organizacijske klasifikacije za navedeno trogodišnje razdoblje, Financijski planovi izvanproračunskih korisnika izrađuju se i donose na način i po postupku propisanom Zakonom o proračunu, odnosno propisima koji reguliraju njegovu djelatnost. Stoga Hrvatske vode izrađuju Financijski plan sukladno odredbama Zakona o proračunu.</w:t>
      </w:r>
    </w:p>
    <w:p w:rsidR="005D3638" w:rsidRDefault="00655792">
      <w:pPr>
        <w:spacing w:line="240" w:lineRule="auto"/>
        <w:jc w:val="both"/>
      </w:pPr>
      <w:r>
        <w:rPr>
          <w:rFonts w:ascii="Calibri" w:hAnsi="Calibri" w:cs="Calibri"/>
          <w:color w:val="000000"/>
        </w:rPr>
        <w:t>Prijedlog F</w:t>
      </w:r>
      <w:r w:rsidR="00677DC1">
        <w:rPr>
          <w:rFonts w:ascii="Calibri" w:hAnsi="Calibri" w:cs="Calibri"/>
          <w:color w:val="000000"/>
        </w:rPr>
        <w:t>inancijskog plana Hrva</w:t>
      </w:r>
      <w:r>
        <w:rPr>
          <w:rFonts w:ascii="Calibri" w:hAnsi="Calibri" w:cs="Calibri"/>
          <w:color w:val="000000"/>
        </w:rPr>
        <w:t>tskih voda za 2026. i projekcija</w:t>
      </w:r>
      <w:bookmarkStart w:id="0" w:name="_GoBack"/>
      <w:bookmarkEnd w:id="0"/>
      <w:r w:rsidR="00677DC1">
        <w:rPr>
          <w:rFonts w:ascii="Calibri" w:hAnsi="Calibri" w:cs="Calibri"/>
          <w:color w:val="000000"/>
        </w:rPr>
        <w:t xml:space="preserve"> plana za 2027. i 2028. godinu sačinjen je</w:t>
      </w:r>
      <w:r w:rsidR="009A7E07" w:rsidRPr="009A7E07">
        <w:t xml:space="preserve"> </w:t>
      </w:r>
      <w:r w:rsidR="009A7E07">
        <w:rPr>
          <w:rFonts w:ascii="Calibri" w:hAnsi="Calibri" w:cs="Calibri"/>
          <w:color w:val="000000"/>
        </w:rPr>
        <w:t>s</w:t>
      </w:r>
      <w:r w:rsidR="009A7E07" w:rsidRPr="009A7E07">
        <w:rPr>
          <w:rFonts w:ascii="Calibri" w:hAnsi="Calibri" w:cs="Calibri"/>
          <w:color w:val="000000"/>
        </w:rPr>
        <w:t>ukladno pozivu i dodatnoj uputi Ministarstva financija te koordinaciji s resornim Ministarstvom zaštite okoliša i zelene tranzicije</w:t>
      </w:r>
      <w:r w:rsidR="009A7E07">
        <w:rPr>
          <w:rFonts w:ascii="Calibri" w:hAnsi="Calibri" w:cs="Calibri"/>
          <w:color w:val="000000"/>
        </w:rPr>
        <w:t>, a sve</w:t>
      </w:r>
      <w:r w:rsidR="00677DC1">
        <w:rPr>
          <w:rFonts w:ascii="Calibri" w:hAnsi="Calibri" w:cs="Calibri"/>
          <w:color w:val="000000"/>
        </w:rPr>
        <w:t xml:space="preserve"> na temelju procjene realizacije izvornih prihoda - vodnih naknada, odobrenih kapitalnih i tekućih transfera iz Državnog proračuna sa razdjela Ministarstva zaštite okoliša i zelene tranzicije, Ministarstva poljoprivrede, Ministarstva mora, prometa i infrastrukture i Ministarstva regionalnog razvoja i fondova EU te mogućih ostalih prihoda i zaduživanja za investicijske i ostale aktivnosti.</w:t>
      </w:r>
    </w:p>
    <w:p w:rsidR="005D3638" w:rsidRDefault="00677DC1">
      <w:pPr>
        <w:spacing w:line="240" w:lineRule="auto"/>
      </w:pPr>
      <w:r>
        <w:rPr>
          <w:rFonts w:ascii="Calibri" w:hAnsi="Calibri" w:cs="Calibri"/>
          <w:b/>
          <w:u w:val="single"/>
        </w:rPr>
        <w:br/>
        <w:t>PRIHODI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PRIHODI POSLOVANJA</w:t>
            </w:r>
          </w:p>
        </w:tc>
        <w:tc>
          <w:tcPr>
            <w:tcW w:w="690" w:type="pct"/>
            <w:vAlign w:val="bottom"/>
          </w:tcPr>
          <w:p w:rsidR="005D3638" w:rsidRDefault="00677DC1">
            <w:pPr>
              <w:spacing w:after="0" w:line="240" w:lineRule="auto"/>
              <w:jc w:val="right"/>
            </w:pPr>
            <w:r>
              <w:rPr>
                <w:rFonts w:ascii="Calibri" w:hAnsi="Calibri" w:cs="Calibri"/>
                <w:sz w:val="18"/>
              </w:rPr>
              <w:t>749.369.999</w:t>
            </w:r>
          </w:p>
        </w:tc>
        <w:tc>
          <w:tcPr>
            <w:tcW w:w="690" w:type="pct"/>
            <w:vAlign w:val="bottom"/>
          </w:tcPr>
          <w:p w:rsidR="005D3638" w:rsidRDefault="00677DC1">
            <w:pPr>
              <w:spacing w:after="0" w:line="240" w:lineRule="auto"/>
              <w:jc w:val="right"/>
            </w:pPr>
            <w:r>
              <w:rPr>
                <w:rFonts w:ascii="Calibri" w:hAnsi="Calibri" w:cs="Calibri"/>
                <w:sz w:val="18"/>
              </w:rPr>
              <w:t>845.736.876</w:t>
            </w:r>
          </w:p>
        </w:tc>
        <w:tc>
          <w:tcPr>
            <w:tcW w:w="690" w:type="pct"/>
            <w:vAlign w:val="bottom"/>
          </w:tcPr>
          <w:p w:rsidR="005D3638" w:rsidRDefault="00677DC1">
            <w:pPr>
              <w:spacing w:after="0" w:line="240" w:lineRule="auto"/>
              <w:jc w:val="right"/>
            </w:pPr>
            <w:r>
              <w:rPr>
                <w:rFonts w:ascii="Calibri" w:hAnsi="Calibri" w:cs="Calibri"/>
                <w:sz w:val="18"/>
              </w:rPr>
              <w:t>887.468.823</w:t>
            </w:r>
          </w:p>
        </w:tc>
        <w:tc>
          <w:tcPr>
            <w:tcW w:w="690" w:type="pct"/>
            <w:vAlign w:val="bottom"/>
          </w:tcPr>
          <w:p w:rsidR="005D3638" w:rsidRDefault="00677DC1">
            <w:pPr>
              <w:spacing w:after="0" w:line="240" w:lineRule="auto"/>
              <w:jc w:val="right"/>
            </w:pPr>
            <w:r>
              <w:rPr>
                <w:rFonts w:ascii="Calibri" w:hAnsi="Calibri" w:cs="Calibri"/>
                <w:sz w:val="18"/>
              </w:rPr>
              <w:t>658.565.811</w:t>
            </w:r>
          </w:p>
        </w:tc>
        <w:tc>
          <w:tcPr>
            <w:tcW w:w="690" w:type="pct"/>
            <w:vAlign w:val="bottom"/>
          </w:tcPr>
          <w:p w:rsidR="005D3638" w:rsidRDefault="00677DC1">
            <w:pPr>
              <w:spacing w:after="0" w:line="240" w:lineRule="auto"/>
              <w:jc w:val="right"/>
            </w:pPr>
            <w:r>
              <w:rPr>
                <w:rFonts w:ascii="Calibri" w:hAnsi="Calibri" w:cs="Calibri"/>
                <w:sz w:val="18"/>
              </w:rPr>
              <w:t>558.821.537</w:t>
            </w:r>
          </w:p>
        </w:tc>
        <w:tc>
          <w:tcPr>
            <w:tcW w:w="400" w:type="pct"/>
            <w:vAlign w:val="bottom"/>
          </w:tcPr>
          <w:p w:rsidR="005D3638" w:rsidRDefault="00677DC1">
            <w:pPr>
              <w:spacing w:after="0" w:line="240" w:lineRule="auto"/>
              <w:jc w:val="right"/>
            </w:pPr>
            <w:r>
              <w:rPr>
                <w:rFonts w:ascii="Calibri" w:hAnsi="Calibri" w:cs="Calibri"/>
                <w:sz w:val="18"/>
              </w:rPr>
              <w:t>104,9</w:t>
            </w:r>
          </w:p>
        </w:tc>
      </w:tr>
      <w:tr w:rsidR="005D3638">
        <w:tc>
          <w:tcPr>
            <w:tcW w:w="980" w:type="pct"/>
            <w:vAlign w:val="center"/>
          </w:tcPr>
          <w:p w:rsidR="005D3638" w:rsidRDefault="00677DC1">
            <w:pPr>
              <w:spacing w:after="0" w:line="240" w:lineRule="auto"/>
            </w:pPr>
            <w:r>
              <w:rPr>
                <w:rFonts w:ascii="Calibri" w:hAnsi="Calibri" w:cs="Calibri"/>
                <w:sz w:val="18"/>
              </w:rPr>
              <w:t>PRIHODI OD PRODAJE NEFINANCIJSKE IMOVINE</w:t>
            </w:r>
          </w:p>
        </w:tc>
        <w:tc>
          <w:tcPr>
            <w:tcW w:w="690" w:type="pct"/>
            <w:vAlign w:val="bottom"/>
          </w:tcPr>
          <w:p w:rsidR="005D3638" w:rsidRDefault="00677DC1">
            <w:pPr>
              <w:spacing w:after="0" w:line="240" w:lineRule="auto"/>
              <w:jc w:val="right"/>
            </w:pPr>
            <w:r>
              <w:rPr>
                <w:rFonts w:ascii="Calibri" w:hAnsi="Calibri" w:cs="Calibri"/>
                <w:sz w:val="18"/>
              </w:rPr>
              <w:t>8.226</w:t>
            </w:r>
          </w:p>
        </w:tc>
        <w:tc>
          <w:tcPr>
            <w:tcW w:w="690" w:type="pct"/>
            <w:vAlign w:val="bottom"/>
          </w:tcPr>
          <w:p w:rsidR="005D3638" w:rsidRDefault="00677DC1">
            <w:pPr>
              <w:spacing w:after="0" w:line="240" w:lineRule="auto"/>
              <w:jc w:val="right"/>
            </w:pPr>
            <w:r>
              <w:rPr>
                <w:rFonts w:ascii="Calibri" w:hAnsi="Calibri" w:cs="Calibri"/>
                <w:sz w:val="18"/>
              </w:rPr>
              <w:t>13.273</w:t>
            </w:r>
          </w:p>
        </w:tc>
        <w:tc>
          <w:tcPr>
            <w:tcW w:w="690" w:type="pct"/>
            <w:vAlign w:val="bottom"/>
          </w:tcPr>
          <w:p w:rsidR="005D3638" w:rsidRDefault="00677DC1">
            <w:pPr>
              <w:spacing w:after="0" w:line="240" w:lineRule="auto"/>
              <w:jc w:val="right"/>
            </w:pPr>
            <w:r>
              <w:rPr>
                <w:rFonts w:ascii="Calibri" w:hAnsi="Calibri" w:cs="Calibri"/>
                <w:sz w:val="18"/>
              </w:rPr>
              <w:t>1.040.873</w:t>
            </w:r>
          </w:p>
        </w:tc>
        <w:tc>
          <w:tcPr>
            <w:tcW w:w="690" w:type="pct"/>
            <w:vAlign w:val="bottom"/>
          </w:tcPr>
          <w:p w:rsidR="005D3638" w:rsidRDefault="00677DC1">
            <w:pPr>
              <w:spacing w:after="0" w:line="240" w:lineRule="auto"/>
              <w:jc w:val="right"/>
            </w:pPr>
            <w:r>
              <w:rPr>
                <w:rFonts w:ascii="Calibri" w:hAnsi="Calibri" w:cs="Calibri"/>
                <w:sz w:val="18"/>
              </w:rPr>
              <w:t>13.273</w:t>
            </w:r>
          </w:p>
        </w:tc>
        <w:tc>
          <w:tcPr>
            <w:tcW w:w="690" w:type="pct"/>
            <w:vAlign w:val="bottom"/>
          </w:tcPr>
          <w:p w:rsidR="005D3638" w:rsidRDefault="00677DC1">
            <w:pPr>
              <w:spacing w:after="0" w:line="240" w:lineRule="auto"/>
              <w:jc w:val="right"/>
            </w:pPr>
            <w:r>
              <w:rPr>
                <w:rFonts w:ascii="Calibri" w:hAnsi="Calibri" w:cs="Calibri"/>
                <w:sz w:val="18"/>
              </w:rPr>
              <w:t>13.273</w:t>
            </w:r>
          </w:p>
        </w:tc>
        <w:tc>
          <w:tcPr>
            <w:tcW w:w="400" w:type="pct"/>
            <w:vAlign w:val="bottom"/>
          </w:tcPr>
          <w:p w:rsidR="005D3638" w:rsidRDefault="00677DC1">
            <w:pPr>
              <w:spacing w:after="0" w:line="240" w:lineRule="auto"/>
              <w:jc w:val="right"/>
            </w:pPr>
            <w:r>
              <w:rPr>
                <w:rFonts w:ascii="Calibri" w:hAnsi="Calibri" w:cs="Calibri"/>
                <w:sz w:val="18"/>
              </w:rPr>
              <w:t>7842,0</w:t>
            </w:r>
          </w:p>
        </w:tc>
      </w:tr>
      <w:tr w:rsidR="005D3638">
        <w:tc>
          <w:tcPr>
            <w:tcW w:w="980" w:type="pct"/>
            <w:vAlign w:val="bottom"/>
          </w:tcPr>
          <w:p w:rsidR="005D3638" w:rsidRDefault="00677DC1">
            <w:pPr>
              <w:spacing w:after="0" w:line="240" w:lineRule="auto"/>
            </w:pPr>
            <w:r>
              <w:rPr>
                <w:rFonts w:ascii="Calibri" w:hAnsi="Calibri" w:cs="Calibri"/>
                <w:b/>
                <w:sz w:val="18"/>
              </w:rPr>
              <w:t>UKUPNI PRIHODI</w:t>
            </w:r>
          </w:p>
        </w:tc>
        <w:tc>
          <w:tcPr>
            <w:tcW w:w="690" w:type="pct"/>
            <w:vAlign w:val="bottom"/>
          </w:tcPr>
          <w:p w:rsidR="005D3638" w:rsidRDefault="00677DC1">
            <w:pPr>
              <w:spacing w:after="0" w:line="240" w:lineRule="auto"/>
              <w:jc w:val="right"/>
            </w:pPr>
            <w:r>
              <w:rPr>
                <w:rFonts w:ascii="Calibri" w:hAnsi="Calibri" w:cs="Calibri"/>
                <w:b/>
                <w:sz w:val="18"/>
              </w:rPr>
              <w:t>749.378.226</w:t>
            </w:r>
          </w:p>
        </w:tc>
        <w:tc>
          <w:tcPr>
            <w:tcW w:w="690" w:type="pct"/>
            <w:vAlign w:val="bottom"/>
          </w:tcPr>
          <w:p w:rsidR="005D3638" w:rsidRDefault="00677DC1">
            <w:pPr>
              <w:spacing w:after="0" w:line="240" w:lineRule="auto"/>
              <w:jc w:val="right"/>
            </w:pPr>
            <w:r>
              <w:rPr>
                <w:rFonts w:ascii="Calibri" w:hAnsi="Calibri" w:cs="Calibri"/>
                <w:b/>
                <w:sz w:val="18"/>
              </w:rPr>
              <w:t>845.750.149</w:t>
            </w:r>
          </w:p>
        </w:tc>
        <w:tc>
          <w:tcPr>
            <w:tcW w:w="690" w:type="pct"/>
            <w:vAlign w:val="bottom"/>
          </w:tcPr>
          <w:p w:rsidR="005D3638" w:rsidRDefault="00677DC1">
            <w:pPr>
              <w:spacing w:after="0" w:line="240" w:lineRule="auto"/>
              <w:jc w:val="right"/>
            </w:pPr>
            <w:r>
              <w:rPr>
                <w:rFonts w:ascii="Calibri" w:hAnsi="Calibri" w:cs="Calibri"/>
                <w:b/>
                <w:sz w:val="18"/>
              </w:rPr>
              <w:t>888.509.696</w:t>
            </w:r>
          </w:p>
        </w:tc>
        <w:tc>
          <w:tcPr>
            <w:tcW w:w="690" w:type="pct"/>
            <w:vAlign w:val="bottom"/>
          </w:tcPr>
          <w:p w:rsidR="005D3638" w:rsidRDefault="00677DC1">
            <w:pPr>
              <w:spacing w:after="0" w:line="240" w:lineRule="auto"/>
              <w:jc w:val="right"/>
            </w:pPr>
            <w:r>
              <w:rPr>
                <w:rFonts w:ascii="Calibri" w:hAnsi="Calibri" w:cs="Calibri"/>
                <w:b/>
                <w:sz w:val="18"/>
              </w:rPr>
              <w:t>658.579.084</w:t>
            </w:r>
          </w:p>
        </w:tc>
        <w:tc>
          <w:tcPr>
            <w:tcW w:w="690" w:type="pct"/>
            <w:vAlign w:val="bottom"/>
          </w:tcPr>
          <w:p w:rsidR="005D3638" w:rsidRDefault="00677DC1">
            <w:pPr>
              <w:spacing w:after="0" w:line="240" w:lineRule="auto"/>
              <w:jc w:val="right"/>
            </w:pPr>
            <w:r>
              <w:rPr>
                <w:rFonts w:ascii="Calibri" w:hAnsi="Calibri" w:cs="Calibri"/>
                <w:b/>
                <w:sz w:val="18"/>
              </w:rPr>
              <w:t>558.834.810</w:t>
            </w:r>
          </w:p>
        </w:tc>
        <w:tc>
          <w:tcPr>
            <w:tcW w:w="400" w:type="pct"/>
            <w:vAlign w:val="bottom"/>
          </w:tcPr>
          <w:p w:rsidR="005D3638" w:rsidRDefault="00677DC1">
            <w:pPr>
              <w:spacing w:after="0" w:line="240" w:lineRule="auto"/>
              <w:jc w:val="right"/>
            </w:pPr>
            <w:r>
              <w:rPr>
                <w:rFonts w:ascii="Calibri" w:hAnsi="Calibri" w:cs="Calibri"/>
                <w:b/>
                <w:sz w:val="18"/>
              </w:rPr>
              <w:t>105,1</w:t>
            </w:r>
          </w:p>
        </w:tc>
      </w:tr>
    </w:tbl>
    <w:p w:rsidR="005D3638" w:rsidRDefault="005D3638">
      <w:pPr>
        <w:spacing w:after="0" w:line="240" w:lineRule="auto"/>
      </w:pPr>
    </w:p>
    <w:p w:rsidR="005D3638" w:rsidRDefault="00677DC1">
      <w:pPr>
        <w:spacing w:line="240" w:lineRule="auto"/>
        <w:jc w:val="both"/>
      </w:pPr>
      <w:r>
        <w:rPr>
          <w:rFonts w:ascii="Calibri" w:hAnsi="Calibri" w:cs="Calibri"/>
          <w:color w:val="000000"/>
        </w:rPr>
        <w:t>U odnosu na Plan za 2025. godinu, predloženi Financijski plan ukupnih prihoda za 2026. godinu u ukupnom iznosu od 888.509.696 EUR veći je za 5,10%, odnosno za 42.759.547 EUR i to s osnova kapitalnih i tekućih pomoći temeljem prijenosa EU sredstava te kapitalnih donacija od pravnih i fizičkih osoba izvan općeg proračuna. Planirane projekcije za 2027. godinu smanjuju se za 229.930.612 EUR, odnosno za 25,90% u odnosu na 2026. godinu i iznose 658.579.084 EUR, a za 2</w:t>
      </w:r>
      <w:r w:rsidR="00EB2D6B">
        <w:rPr>
          <w:rFonts w:ascii="Calibri" w:hAnsi="Calibri" w:cs="Calibri"/>
          <w:color w:val="000000"/>
        </w:rPr>
        <w:t>028. godinu se smanjuju za 15,15</w:t>
      </w:r>
      <w:r>
        <w:rPr>
          <w:rFonts w:ascii="Calibri" w:hAnsi="Calibri" w:cs="Calibri"/>
          <w:color w:val="000000"/>
        </w:rPr>
        <w:t xml:space="preserve">% u odnosu na 2027. godinu odnosno za 99.744.275 EUR i iznose 558.834.810 EUR. Smanjenje je prvenstveno iz razloga predviđenog povlačenja sredstava za projekte financirane sredstvima iz EU fondova. Projekti nacionalnog plana oporavka i otpornosti (NPOO projekti) i operativni program konkurentnost i kohezija (OPKK projekti) koji se financiraju Nacionalnim sredstvima završavaju u 2026. godini. Za financiranje ostaju samo projekti financirani iz VFO 2021-2027. Stoga se kapitalne pomoći temeljem prijenosa EU sredstava odnose samo na dovršetak projekata sufinanciranih bespovratnim sredstvima iz OPKK 2014.-2020. prioritetna os 5b1, na predviđene fazirane projekte iz područja zaštite od štetnog djelovanja voda u novi operativni program VFO 21.-27. te povlačenja bespovratnih sredstava </w:t>
      </w:r>
      <w:r>
        <w:rPr>
          <w:rFonts w:ascii="Calibri" w:hAnsi="Calibri" w:cs="Calibri"/>
          <w:color w:val="000000"/>
        </w:rPr>
        <w:lastRenderedPageBreak/>
        <w:t>iz Mehanizma za oporavak i otpornost za projekte iz programa investicijskih aktivnosti zaštite od štetnog djelovanja voda, vodoopskrbe, zaštite voda i mora od zagađivanja.</w:t>
      </w:r>
    </w:p>
    <w:p w:rsidR="005D3638" w:rsidRDefault="00677DC1">
      <w:pPr>
        <w:spacing w:line="240" w:lineRule="auto"/>
        <w:jc w:val="both"/>
      </w:pPr>
      <w:r>
        <w:rPr>
          <w:rFonts w:ascii="Calibri" w:hAnsi="Calibri" w:cs="Calibri"/>
          <w:color w:val="000000"/>
        </w:rPr>
        <w:t>Zakonom o financiranju vodnog gospodarstva utvrđeni su izvori sredstava za financiranje vodnog gospodarstva; vodne naknade, državni proračun, proračun jedinica lokalnih i/ili područnih (regionalnih) samouprava i ostali izvori.</w:t>
      </w:r>
    </w:p>
    <w:p w:rsidR="005D3638" w:rsidRDefault="00677DC1">
      <w:pPr>
        <w:spacing w:line="240" w:lineRule="auto"/>
        <w:jc w:val="both"/>
      </w:pPr>
      <w:r>
        <w:rPr>
          <w:rFonts w:ascii="Calibri" w:hAnsi="Calibri" w:cs="Calibri"/>
          <w:color w:val="000000"/>
        </w:rPr>
        <w:t>U strukturi predloženih prihoda za 2026. godinu izvorni prihodi (vodne naknade) – Prihodi po posebnim propisima čine udio od 38,89%, prihodi iz Državnog proračuna 53,75%, a svi ostali prihodi 7,36%.</w:t>
      </w:r>
    </w:p>
    <w:p w:rsidR="005D3638" w:rsidRDefault="00677DC1">
      <w:pPr>
        <w:spacing w:line="240" w:lineRule="auto"/>
        <w:jc w:val="both"/>
      </w:pPr>
      <w:r>
        <w:rPr>
          <w:rFonts w:ascii="Calibri" w:hAnsi="Calibri" w:cs="Calibri"/>
          <w:color w:val="000000"/>
        </w:rPr>
        <w:t>U strukturi planiranih prihoda poslovanja za 2026. godinu u ukupnom iznosu od 888.509.696 EUR iznos od 483.552.950 EUR predstavlja pomoći iz inozemstva (darovnice) i od subjekata unutar općeg proračuna, odnosno 54,42% koji se planiraju ostvariti temeljem kapitalnih i tekućih pomoći s razdjela Ministarstva zaštite okoliša i zelene tranzicije, razdjela Ministarstva regionalnog razvoja i fondova Europske unije, razdjela Ministarstva poljoprivrede, kapitalnih i tekućih pomoći temeljem prijenosa EU sredstava, kapitalnih pomoći iz proračuna jedinica lokalne uprave i tekućih pomoći od međunarodnih organizacija. U projekcijama za 2027. godinu ovi prihodi planiraju se iznosima od 280.111.504 EUR što čini 42,53% plana 2027. godine, i za 2028. godinu 189.643.871 EUR što čini 33,94% plana za 2028. godinu.</w:t>
      </w:r>
    </w:p>
    <w:p w:rsidR="005D3638" w:rsidRDefault="00677DC1">
      <w:pPr>
        <w:spacing w:line="240" w:lineRule="auto"/>
        <w:jc w:val="both"/>
      </w:pPr>
      <w:r>
        <w:rPr>
          <w:rFonts w:ascii="Calibri" w:hAnsi="Calibri" w:cs="Calibri"/>
          <w:color w:val="000000"/>
        </w:rPr>
        <w:t>Od ukupno planiranog iznosa u 2026. godini na ovoj stavci prihoda, iznos 4.314.501 EUR namijenjen je za Švicarsko-Hrvatski program vodno-komunalne infrastrukture, iznos od 491.825 EUR odnosi se na tekuće pomoći od međunarodnih organizacija za EU projekte Interreg-a. Tekuće pomoći iz državnog proračuna planiraju se u iznosu 2.165.575 EUR (razdjel Ministarstva poljoprivrede) za uređenje kanala za potrebe opskrbe vodom ribnjaka.  Planirani iznos od 66.079.966 EUR odnosi se na pomoći proračunu iz drugih proračuna, kapitalne pomoći s razdjela resornog ministarstva 60.312.066 EUR, od čega se iznos od 27.449.000 EUR odnosi na sredstava učešća Državnog proračuna - nacionalna komponenta, za provedbu projekata sufinanciranih iz EU fondova, sredstva u iznosu 8.328.436 EUR Nacionalni plan otpornosti i oporavka (Mehanizam za oporavak i otpornost), sredstva u iznosu 21.368.028 EUR Program konkurentost i kohezija 2021.-2027., program sanacije klizišta 2.416.602 EUR i sustav navodnjavanja u iznosu od 750.000 EUR. Sredstva s razdjela Ministarstva poljoprivrede za uređenje kanala za potrebe opskrbe vodom ribnjaka su planirana iznosom 267.900 EUR. Kapitalne pomoći proračunu iz proračuna jedinica lokalne samouprave u 2026. planirane su iznosom od 5.500.000 EUR i to za sufinanciranje projekata iz fondova EU - nacionalna komponenta. U projekcijama za 2027. godinu pomoći proračunu iz drugih proračuna i izvanproračunskim korisnicima planiraju se iznosima od 29.781.527 EUR što čini 43,64% plana 2026. godine, odnosno za 2028. godinu 19.250.250 EUR što čini 64,64% plana 2027. godine.</w:t>
      </w:r>
    </w:p>
    <w:p w:rsidR="005D3638" w:rsidRDefault="00677DC1">
      <w:pPr>
        <w:spacing w:line="240" w:lineRule="auto"/>
        <w:jc w:val="both"/>
      </w:pPr>
      <w:r>
        <w:rPr>
          <w:rFonts w:ascii="Calibri" w:hAnsi="Calibri" w:cs="Calibri"/>
          <w:color w:val="000000"/>
        </w:rPr>
        <w:t xml:space="preserve">Prihodi u obliku pomoći temeljem prijenosa EU sredstava planirani su u 2026. godini iznosom od 410.501.083 EUR, manji su za 10,50% u odnosu na Plan 2025. godine, a odnose se na kapitalne pomoći temeljem prijenosa EU sredstava u iznosu od 401.804.013 EUR s razdjela resornog ministarstva za projekte vodnokomunalne infrastrukture iz Mehanizma za oporavak i otpornost 218.092.197 EUR i iz Programa konkurentnost i kohezija 2021. - 2027. u iznosu 152.288.407 EUR, za projekte obrane od poplava iz Programa konkurentnost i kohezija 2021. - 2027. ( VFO 21-27 - poplave) 30.798.309 EUR te sa razdjela Ministarstva poljoprivrede za projekt uređenje kanala za potrebe opskrbe vodom ribnjaka u iznosu 625.100 EUR. Tekuće pomoći temeljem prijenosa EU sredstava u iznosu od 8.697.070 EUR odnose se na tehničku pomoć za pripremu i provedbu projekata sufinanciranih iz sredstava EU u iznosu od 1.244.062 EUR s razdjela Ministarstva regionalnog razvoja i fondova Europske unije, s razdjela Ministarstva poljoprivrede 5.053.008 EUR iz Fonda za pomorstvo i ribarstvo za uređenje kanala za </w:t>
      </w:r>
      <w:r>
        <w:rPr>
          <w:rFonts w:ascii="Calibri" w:hAnsi="Calibri" w:cs="Calibri"/>
          <w:color w:val="000000"/>
        </w:rPr>
        <w:lastRenderedPageBreak/>
        <w:t>potrebe opskrbe vodom ribnjaka i iznos od 2.400.000 EUR koji se odnosi na Program smanjenja rizika od katastrofa također s razdjela resornog ministarstva iz Mehanizma za oporavak i otpornost.</w:t>
      </w:r>
    </w:p>
    <w:p w:rsidR="005D3638" w:rsidRDefault="00677DC1">
      <w:pPr>
        <w:spacing w:line="240" w:lineRule="auto"/>
        <w:jc w:val="both"/>
      </w:pPr>
      <w:r>
        <w:rPr>
          <w:rFonts w:ascii="Calibri" w:hAnsi="Calibri" w:cs="Calibri"/>
          <w:color w:val="000000"/>
        </w:rPr>
        <w:t>Projekcije ovih prihoda za 2027. godinu iznose 243.129.518 EUR i manje su u odnosu na 2026. za 42,10%, dok za 2028. godinu iznose 161.921.804 EUR, odnosno 33,40% manje u odnosu na 2027. godinu. Planiranje ovih prihoda je sukladno procijeni potrebnih iznosa za dovršetak projekata sufinanciranih bespovratnim sredstvima iz NPOO i Programa konkurentnost i kohezija 2021. - 2027.</w:t>
      </w:r>
    </w:p>
    <w:p w:rsidR="005D3638" w:rsidRDefault="00677DC1">
      <w:pPr>
        <w:spacing w:line="240" w:lineRule="auto"/>
        <w:jc w:val="both"/>
      </w:pPr>
      <w:r>
        <w:rPr>
          <w:rFonts w:ascii="Calibri" w:hAnsi="Calibri" w:cs="Calibri"/>
          <w:color w:val="000000"/>
        </w:rPr>
        <w:t>Prihodi od imovine planiraju se u 2026. godini iznosom od 1.274.139 EUR i prvenstveno predstavljaju prihode od financijske imovine s osnova zateznih kamata, kamata za obročne otplate vodnih naknada i ostalih prihoda od financijske imovine (ukupno 707.366  EUR), dok se na prihode od nefinancijske imovine odnosi iznos od 566.773 EUR (prihodi od zakupa javnog vodnog dobra i iznajmljivanja imovine i ostalo). U projekcijama za 2027. i 2028. godinu ovi prihodi planiraju se ostvariti istim iznosom kao i za 2026. godinu.</w:t>
      </w:r>
    </w:p>
    <w:p w:rsidR="005D3638" w:rsidRDefault="00677DC1">
      <w:pPr>
        <w:spacing w:line="240" w:lineRule="auto"/>
        <w:jc w:val="both"/>
      </w:pPr>
      <w:r>
        <w:rPr>
          <w:rFonts w:ascii="Calibri" w:hAnsi="Calibri" w:cs="Calibri"/>
          <w:color w:val="000000"/>
        </w:rPr>
        <w:t>Prihodi od upravnih i administrativnih pristojbi, pristojbi po posebnim propisima i naknadama u 2026. godini planiraju se iznosom od 351.430.642 EUR, što čini 39,14% ukupnih prihoda poslovanja, a u projekcijama za 2027. i 2028. godinu planiraju se ostvariti iznosom od 351.633.242 EUR, odnosno 352.633.242 EUR. Ovi prihodi prvenstveno se odnose (98%) na prihode koji se planiraju ostvariti s osnova izvornih prihoda, odnosno prihoda od vodnih naknada prema projekcijama za 2026</w:t>
      </w:r>
      <w:r w:rsidR="00B96167">
        <w:rPr>
          <w:rFonts w:ascii="Calibri" w:hAnsi="Calibri" w:cs="Calibri"/>
          <w:color w:val="000000"/>
        </w:rPr>
        <w:t>. u iznosu 345.555.028 EUR, 36,47</w:t>
      </w:r>
      <w:r>
        <w:rPr>
          <w:rFonts w:ascii="Calibri" w:hAnsi="Calibri" w:cs="Calibri"/>
          <w:color w:val="000000"/>
        </w:rPr>
        <w:t>% više u odnosu na plan 2025., za 2027. godinu u iznosu od 350.955.028 EUR, 1,56% više u odnosu na plan 2026. i u 2028. godini s iznosom od 351.955.028 EUR, na istoj razini u odnosu na projekciju plana 2027. godine. Ovo povećanje prihoda vodnih naknada najviše proizlazi iz očekivanog povećanja naknade za uređenje voda u narednom razdoblju.  Udjel pojedine naknade u ukupnim izvornim prihodima: naknada za uređenje voda 68,37%, naknada za korištenje voda 26,68%, naknada za zaštitu voda 4,92% i vodni doprinos 0,03%.</w:t>
      </w:r>
    </w:p>
    <w:p w:rsidR="005D3638" w:rsidRDefault="00677DC1">
      <w:pPr>
        <w:spacing w:line="240" w:lineRule="auto"/>
        <w:jc w:val="both"/>
      </w:pPr>
      <w:r>
        <w:rPr>
          <w:rFonts w:ascii="Calibri" w:hAnsi="Calibri" w:cs="Calibri"/>
          <w:color w:val="000000"/>
        </w:rPr>
        <w:t>U okviru ovih prihoda u 2026. godini iznos od 5.875.614 EUR odnosi se na ostale nespomenute prihode, a isti se planiraju ostvariti kroz prodaju apartmanskog naselja Margarita maris trgovačkog društva Margarita maris d.o.o. kojem su Hrvatske vode 100%-tni vlasnik (5.197.000 EUR) te prihode s osnova refundacije troškova naplate ovrha, sporova i parničnih troškova, troškova programa iz ranijih godina i po konačnim obračunima radova, odluka o povratu po EU projektima i ostalo.</w:t>
      </w:r>
    </w:p>
    <w:p w:rsidR="005D3638" w:rsidRDefault="00677DC1">
      <w:pPr>
        <w:spacing w:line="240" w:lineRule="auto"/>
        <w:jc w:val="both"/>
      </w:pPr>
      <w:r>
        <w:rPr>
          <w:rFonts w:ascii="Calibri" w:hAnsi="Calibri" w:cs="Calibri"/>
          <w:color w:val="000000"/>
        </w:rPr>
        <w:t>U projekcijama za 2027. i 2028. godinu ovi prihodi  planirani su iznosom od 678.214 EUR.</w:t>
      </w:r>
    </w:p>
    <w:p w:rsidR="005D3638" w:rsidRDefault="00677DC1">
      <w:pPr>
        <w:spacing w:line="240" w:lineRule="auto"/>
        <w:jc w:val="both"/>
      </w:pPr>
      <w:r>
        <w:rPr>
          <w:rFonts w:ascii="Calibri" w:hAnsi="Calibri" w:cs="Calibri"/>
          <w:color w:val="000000"/>
        </w:rPr>
        <w:t>Prihodi od prodaje proizvoda i roba te pruženih usluga i prihodi od donacija u 2026. godini planiraju se ostvariti iznosom od 52.372.384 EUR, što predstavlja 5,83% ukupnih prihoda poslovanja, dok se u projekcijama za 2027. godinu isti planiraju iznosom od 25.546.926 EUR, odnosno za 2028. godinu iznosom od 15.270.285 EUR.</w:t>
      </w:r>
    </w:p>
    <w:p w:rsidR="005D3638" w:rsidRDefault="00677DC1">
      <w:pPr>
        <w:spacing w:line="240" w:lineRule="auto"/>
        <w:jc w:val="both"/>
      </w:pPr>
      <w:r>
        <w:rPr>
          <w:rFonts w:ascii="Calibri" w:hAnsi="Calibri" w:cs="Calibri"/>
          <w:color w:val="000000"/>
        </w:rPr>
        <w:t>Ovi prihodi odnose se na prihode od prodaje robe te na tekuće i kapitalne donacije od pravnih i fizičkih osoba izvan općeg proračuna. Prihodi od prodaje robe i pruženih usluga u iznosu od 1.420.134 EUR odnose se na planiranu prodaju šljunka HAC-u (Hrvatskim autocestama d.o.o.) za gradnju cesta i u 2026. godini planiraju se ostvariti iznosom od 1.327.228 EUR, dok se 92.906 EUR odnosi na prihode od interne kantine. Istim iznosom planiraju se ostvariti i u projekcijama za 2027. i 2028. godinu.</w:t>
      </w:r>
    </w:p>
    <w:p w:rsidR="005D3638" w:rsidRDefault="00677DC1">
      <w:pPr>
        <w:spacing w:line="240" w:lineRule="auto"/>
        <w:jc w:val="both"/>
      </w:pPr>
      <w:r>
        <w:rPr>
          <w:rFonts w:ascii="Calibri" w:hAnsi="Calibri" w:cs="Calibri"/>
          <w:color w:val="000000"/>
        </w:rPr>
        <w:t>Kao tekuće donacije u 2026. godini planiran je iznos od 796.337 EUR, a on obuhvaća sufinanciranje zajedničkih aktivnosti sa Hrvatskom elektroprivredom u zaštiti od štetnog djelovanja voda. Ovaj prihod planira se ostvariti i u projekcijama za 2027. i 2028. godinu.</w:t>
      </w:r>
    </w:p>
    <w:p w:rsidR="005D3638" w:rsidRDefault="00677DC1">
      <w:pPr>
        <w:spacing w:line="240" w:lineRule="auto"/>
        <w:jc w:val="both"/>
      </w:pPr>
      <w:r>
        <w:rPr>
          <w:rFonts w:ascii="Calibri" w:hAnsi="Calibri" w:cs="Calibri"/>
          <w:color w:val="000000"/>
        </w:rPr>
        <w:lastRenderedPageBreak/>
        <w:t>Prihodi od kapitalnih donacija odnose se na udio nacionalne komponente, tj. na sufinanciranje javnih isporučitelja vodnih usluga - investitora u okviru projekata sufinanciranih iz EU fondova i u 2026. godini planiraju se ostvariti iznosom od 50.155.913 EUR, dok su u projekcijama za 2027. i 2028. godinu ovi prihodi planirani iznosom od 23.330.455 EUR, odnosno 13.053.814 EUR.</w:t>
      </w:r>
    </w:p>
    <w:p w:rsidR="005D3638" w:rsidRDefault="00677DC1">
      <w:pPr>
        <w:spacing w:line="240" w:lineRule="auto"/>
        <w:jc w:val="both"/>
      </w:pPr>
      <w:r>
        <w:rPr>
          <w:rFonts w:ascii="Calibri" w:hAnsi="Calibri" w:cs="Calibri"/>
          <w:color w:val="000000"/>
        </w:rPr>
        <w:t>U Financijskom planu Hrvatskih voda za 2026. godinu prihodi od prodaje nefinancijske imovine planirani su sa 1.040.873 EUR. Iznos se pretežito odnosi na prodaju nekretnina u vlasništvu Hrvatskih voda, a koje su u sklopu apartmanskog naselja „Margarita Maris“ u Svetom Filipu i Jakovu (1.027.600 EUR). Projekcije za 2027. i 2028. godinu planirane su s iznosom od 13.273 EUR.</w:t>
      </w:r>
    </w:p>
    <w:p w:rsidR="005D3638" w:rsidRDefault="00677DC1">
      <w:pPr>
        <w:spacing w:line="240" w:lineRule="auto"/>
      </w:pPr>
      <w:r>
        <w:rPr>
          <w:rFonts w:ascii="Calibri" w:hAnsi="Calibri" w:cs="Calibri"/>
          <w:b/>
          <w:u w:val="single"/>
        </w:rPr>
        <w:br/>
        <w:t>RASHODI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RASHODI POSLOVANJA</w:t>
            </w:r>
          </w:p>
        </w:tc>
        <w:tc>
          <w:tcPr>
            <w:tcW w:w="690" w:type="pct"/>
            <w:vAlign w:val="bottom"/>
          </w:tcPr>
          <w:p w:rsidR="005D3638" w:rsidRDefault="00677DC1">
            <w:pPr>
              <w:spacing w:after="0" w:line="240" w:lineRule="auto"/>
              <w:jc w:val="right"/>
            </w:pPr>
            <w:r>
              <w:rPr>
                <w:rFonts w:ascii="Calibri" w:hAnsi="Calibri" w:cs="Calibri"/>
                <w:sz w:val="18"/>
              </w:rPr>
              <w:t>698.079.371</w:t>
            </w:r>
          </w:p>
        </w:tc>
        <w:tc>
          <w:tcPr>
            <w:tcW w:w="690" w:type="pct"/>
            <w:vAlign w:val="bottom"/>
          </w:tcPr>
          <w:p w:rsidR="005D3638" w:rsidRDefault="00677DC1">
            <w:pPr>
              <w:spacing w:after="0" w:line="240" w:lineRule="auto"/>
              <w:jc w:val="right"/>
            </w:pPr>
            <w:r>
              <w:rPr>
                <w:rFonts w:ascii="Calibri" w:hAnsi="Calibri" w:cs="Calibri"/>
                <w:sz w:val="18"/>
              </w:rPr>
              <w:t>848.323.591</w:t>
            </w:r>
          </w:p>
        </w:tc>
        <w:tc>
          <w:tcPr>
            <w:tcW w:w="690" w:type="pct"/>
            <w:vAlign w:val="bottom"/>
          </w:tcPr>
          <w:p w:rsidR="005D3638" w:rsidRDefault="00677DC1">
            <w:pPr>
              <w:spacing w:after="0" w:line="240" w:lineRule="auto"/>
              <w:jc w:val="right"/>
            </w:pPr>
            <w:r>
              <w:rPr>
                <w:rFonts w:ascii="Calibri" w:hAnsi="Calibri" w:cs="Calibri"/>
                <w:sz w:val="18"/>
              </w:rPr>
              <w:t>812.226.901</w:t>
            </w:r>
          </w:p>
        </w:tc>
        <w:tc>
          <w:tcPr>
            <w:tcW w:w="690" w:type="pct"/>
            <w:vAlign w:val="bottom"/>
          </w:tcPr>
          <w:p w:rsidR="005D3638" w:rsidRDefault="00677DC1">
            <w:pPr>
              <w:spacing w:after="0" w:line="240" w:lineRule="auto"/>
              <w:jc w:val="right"/>
            </w:pPr>
            <w:r>
              <w:rPr>
                <w:rFonts w:ascii="Calibri" w:hAnsi="Calibri" w:cs="Calibri"/>
                <w:sz w:val="18"/>
              </w:rPr>
              <w:t>567.521.098</w:t>
            </w:r>
          </w:p>
        </w:tc>
        <w:tc>
          <w:tcPr>
            <w:tcW w:w="690" w:type="pct"/>
            <w:vAlign w:val="bottom"/>
          </w:tcPr>
          <w:p w:rsidR="005D3638" w:rsidRDefault="00677DC1">
            <w:pPr>
              <w:spacing w:after="0" w:line="240" w:lineRule="auto"/>
              <w:jc w:val="right"/>
            </w:pPr>
            <w:r>
              <w:rPr>
                <w:rFonts w:ascii="Calibri" w:hAnsi="Calibri" w:cs="Calibri"/>
                <w:sz w:val="18"/>
              </w:rPr>
              <w:t>461.350.353</w:t>
            </w:r>
          </w:p>
        </w:tc>
        <w:tc>
          <w:tcPr>
            <w:tcW w:w="400" w:type="pct"/>
            <w:vAlign w:val="bottom"/>
          </w:tcPr>
          <w:p w:rsidR="005D3638" w:rsidRDefault="00677DC1">
            <w:pPr>
              <w:spacing w:after="0" w:line="240" w:lineRule="auto"/>
              <w:jc w:val="right"/>
            </w:pPr>
            <w:r>
              <w:rPr>
                <w:rFonts w:ascii="Calibri" w:hAnsi="Calibri" w:cs="Calibri"/>
                <w:sz w:val="18"/>
              </w:rPr>
              <w:t>95,7</w:t>
            </w:r>
          </w:p>
        </w:tc>
      </w:tr>
      <w:tr w:rsidR="005D3638">
        <w:tc>
          <w:tcPr>
            <w:tcW w:w="980" w:type="pct"/>
            <w:vAlign w:val="center"/>
          </w:tcPr>
          <w:p w:rsidR="005D3638" w:rsidRDefault="00677DC1">
            <w:pPr>
              <w:spacing w:after="0" w:line="240" w:lineRule="auto"/>
            </w:pPr>
            <w:r>
              <w:rPr>
                <w:rFonts w:ascii="Calibri" w:hAnsi="Calibri" w:cs="Calibri"/>
                <w:sz w:val="18"/>
              </w:rPr>
              <w:t>RASHODI ZA NABAVU NEFINANCIJSKE IMOVINE</w:t>
            </w:r>
          </w:p>
        </w:tc>
        <w:tc>
          <w:tcPr>
            <w:tcW w:w="690" w:type="pct"/>
            <w:vAlign w:val="bottom"/>
          </w:tcPr>
          <w:p w:rsidR="005D3638" w:rsidRDefault="00677DC1">
            <w:pPr>
              <w:spacing w:after="0" w:line="240" w:lineRule="auto"/>
              <w:jc w:val="right"/>
            </w:pPr>
            <w:r>
              <w:rPr>
                <w:rFonts w:ascii="Calibri" w:hAnsi="Calibri" w:cs="Calibri"/>
                <w:sz w:val="18"/>
              </w:rPr>
              <w:t>110.161.103</w:t>
            </w:r>
          </w:p>
        </w:tc>
        <w:tc>
          <w:tcPr>
            <w:tcW w:w="690" w:type="pct"/>
            <w:vAlign w:val="bottom"/>
          </w:tcPr>
          <w:p w:rsidR="005D3638" w:rsidRDefault="00677DC1">
            <w:pPr>
              <w:spacing w:after="0" w:line="240" w:lineRule="auto"/>
              <w:jc w:val="right"/>
            </w:pPr>
            <w:r>
              <w:rPr>
                <w:rFonts w:ascii="Calibri" w:hAnsi="Calibri" w:cs="Calibri"/>
                <w:sz w:val="18"/>
              </w:rPr>
              <w:t>104.941.902</w:t>
            </w:r>
          </w:p>
        </w:tc>
        <w:tc>
          <w:tcPr>
            <w:tcW w:w="690" w:type="pct"/>
            <w:vAlign w:val="bottom"/>
          </w:tcPr>
          <w:p w:rsidR="005D3638" w:rsidRDefault="00677DC1">
            <w:pPr>
              <w:spacing w:after="0" w:line="240" w:lineRule="auto"/>
              <w:jc w:val="right"/>
            </w:pPr>
            <w:r>
              <w:rPr>
                <w:rFonts w:ascii="Calibri" w:hAnsi="Calibri" w:cs="Calibri"/>
                <w:sz w:val="18"/>
              </w:rPr>
              <w:t>126.333.892</w:t>
            </w:r>
          </w:p>
        </w:tc>
        <w:tc>
          <w:tcPr>
            <w:tcW w:w="690" w:type="pct"/>
            <w:vAlign w:val="bottom"/>
          </w:tcPr>
          <w:p w:rsidR="005D3638" w:rsidRDefault="00677DC1">
            <w:pPr>
              <w:spacing w:after="0" w:line="240" w:lineRule="auto"/>
              <w:jc w:val="right"/>
            </w:pPr>
            <w:r>
              <w:rPr>
                <w:rFonts w:ascii="Calibri" w:hAnsi="Calibri" w:cs="Calibri"/>
                <w:sz w:val="18"/>
              </w:rPr>
              <w:t>145.850.727</w:t>
            </w:r>
          </w:p>
        </w:tc>
        <w:tc>
          <w:tcPr>
            <w:tcW w:w="690" w:type="pct"/>
            <w:vAlign w:val="bottom"/>
          </w:tcPr>
          <w:p w:rsidR="005D3638" w:rsidRDefault="00677DC1">
            <w:pPr>
              <w:spacing w:after="0" w:line="240" w:lineRule="auto"/>
              <w:jc w:val="right"/>
            </w:pPr>
            <w:r>
              <w:rPr>
                <w:rFonts w:ascii="Calibri" w:hAnsi="Calibri" w:cs="Calibri"/>
                <w:sz w:val="18"/>
              </w:rPr>
              <w:t>152.277.198</w:t>
            </w:r>
          </w:p>
        </w:tc>
        <w:tc>
          <w:tcPr>
            <w:tcW w:w="400" w:type="pct"/>
            <w:vAlign w:val="bottom"/>
          </w:tcPr>
          <w:p w:rsidR="005D3638" w:rsidRDefault="00677DC1">
            <w:pPr>
              <w:spacing w:after="0" w:line="240" w:lineRule="auto"/>
              <w:jc w:val="right"/>
            </w:pPr>
            <w:r>
              <w:rPr>
                <w:rFonts w:ascii="Calibri" w:hAnsi="Calibri" w:cs="Calibri"/>
                <w:sz w:val="18"/>
              </w:rPr>
              <w:t>120,4</w:t>
            </w:r>
          </w:p>
        </w:tc>
      </w:tr>
      <w:tr w:rsidR="005D3638">
        <w:tc>
          <w:tcPr>
            <w:tcW w:w="980" w:type="pct"/>
            <w:vAlign w:val="bottom"/>
          </w:tcPr>
          <w:p w:rsidR="005D3638" w:rsidRDefault="00677DC1">
            <w:pPr>
              <w:spacing w:after="0" w:line="240" w:lineRule="auto"/>
            </w:pPr>
            <w:r>
              <w:rPr>
                <w:rFonts w:ascii="Calibri" w:hAnsi="Calibri" w:cs="Calibri"/>
                <w:b/>
                <w:sz w:val="18"/>
              </w:rPr>
              <w:t>UKUPNI RASHODI</w:t>
            </w:r>
          </w:p>
        </w:tc>
        <w:tc>
          <w:tcPr>
            <w:tcW w:w="690" w:type="pct"/>
            <w:vAlign w:val="bottom"/>
          </w:tcPr>
          <w:p w:rsidR="005D3638" w:rsidRDefault="00677DC1">
            <w:pPr>
              <w:spacing w:after="0" w:line="240" w:lineRule="auto"/>
              <w:jc w:val="right"/>
            </w:pPr>
            <w:r>
              <w:rPr>
                <w:rFonts w:ascii="Calibri" w:hAnsi="Calibri" w:cs="Calibri"/>
                <w:b/>
                <w:sz w:val="18"/>
              </w:rPr>
              <w:t>808.240.474</w:t>
            </w:r>
          </w:p>
        </w:tc>
        <w:tc>
          <w:tcPr>
            <w:tcW w:w="690" w:type="pct"/>
            <w:vAlign w:val="bottom"/>
          </w:tcPr>
          <w:p w:rsidR="005D3638" w:rsidRDefault="00677DC1">
            <w:pPr>
              <w:spacing w:after="0" w:line="240" w:lineRule="auto"/>
              <w:jc w:val="right"/>
            </w:pPr>
            <w:r>
              <w:rPr>
                <w:rFonts w:ascii="Calibri" w:hAnsi="Calibri" w:cs="Calibri"/>
                <w:b/>
                <w:sz w:val="18"/>
              </w:rPr>
              <w:t>953.265.493</w:t>
            </w:r>
          </w:p>
        </w:tc>
        <w:tc>
          <w:tcPr>
            <w:tcW w:w="690" w:type="pct"/>
            <w:vAlign w:val="bottom"/>
          </w:tcPr>
          <w:p w:rsidR="005D3638" w:rsidRDefault="00677DC1">
            <w:pPr>
              <w:spacing w:after="0" w:line="240" w:lineRule="auto"/>
              <w:jc w:val="right"/>
            </w:pPr>
            <w:r>
              <w:rPr>
                <w:rFonts w:ascii="Calibri" w:hAnsi="Calibri" w:cs="Calibri"/>
                <w:b/>
                <w:sz w:val="18"/>
              </w:rPr>
              <w:t>938.560.793</w:t>
            </w:r>
          </w:p>
        </w:tc>
        <w:tc>
          <w:tcPr>
            <w:tcW w:w="690" w:type="pct"/>
            <w:vAlign w:val="bottom"/>
          </w:tcPr>
          <w:p w:rsidR="005D3638" w:rsidRDefault="00677DC1">
            <w:pPr>
              <w:spacing w:after="0" w:line="240" w:lineRule="auto"/>
              <w:jc w:val="right"/>
            </w:pPr>
            <w:r>
              <w:rPr>
                <w:rFonts w:ascii="Calibri" w:hAnsi="Calibri" w:cs="Calibri"/>
                <w:b/>
                <w:sz w:val="18"/>
              </w:rPr>
              <w:t>713.371.825</w:t>
            </w:r>
          </w:p>
        </w:tc>
        <w:tc>
          <w:tcPr>
            <w:tcW w:w="690" w:type="pct"/>
            <w:vAlign w:val="bottom"/>
          </w:tcPr>
          <w:p w:rsidR="005D3638" w:rsidRDefault="00677DC1">
            <w:pPr>
              <w:spacing w:after="0" w:line="240" w:lineRule="auto"/>
              <w:jc w:val="right"/>
            </w:pPr>
            <w:r>
              <w:rPr>
                <w:rFonts w:ascii="Calibri" w:hAnsi="Calibri" w:cs="Calibri"/>
                <w:b/>
                <w:sz w:val="18"/>
              </w:rPr>
              <w:t>613.627.551</w:t>
            </w:r>
          </w:p>
        </w:tc>
        <w:tc>
          <w:tcPr>
            <w:tcW w:w="400" w:type="pct"/>
            <w:vAlign w:val="bottom"/>
          </w:tcPr>
          <w:p w:rsidR="005D3638" w:rsidRDefault="00677DC1">
            <w:pPr>
              <w:spacing w:after="0" w:line="240" w:lineRule="auto"/>
              <w:jc w:val="right"/>
            </w:pPr>
            <w:r>
              <w:rPr>
                <w:rFonts w:ascii="Calibri" w:hAnsi="Calibri" w:cs="Calibri"/>
                <w:b/>
                <w:sz w:val="18"/>
              </w:rPr>
              <w:t>98,5</w:t>
            </w:r>
          </w:p>
        </w:tc>
      </w:tr>
    </w:tbl>
    <w:p w:rsidR="005D3638" w:rsidRDefault="005D3638">
      <w:pPr>
        <w:spacing w:after="0" w:line="240" w:lineRule="auto"/>
      </w:pPr>
    </w:p>
    <w:p w:rsidR="005D3638" w:rsidRDefault="00677DC1">
      <w:pPr>
        <w:spacing w:line="240" w:lineRule="auto"/>
        <w:jc w:val="both"/>
      </w:pPr>
      <w:r>
        <w:rPr>
          <w:rFonts w:ascii="Calibri" w:hAnsi="Calibri" w:cs="Calibri"/>
          <w:color w:val="000000"/>
        </w:rPr>
        <w:t>Ukupni rashodi planirani za 2026. godinu i projekcije za 2027. i 2028. godinu u skladu su s planiranim prihodima. U odnosu na plan 2025. godine ukupni rashodi za 2026. godinu manji su za 1,50% i iznose 938.560.793 EUR, dok projekcije za 2027. godinu iznose 713.371.825 EUR i manje su za 24% u odnosu na prijedlog plana za 2026. godinu, a za 2028. godinu iznose 613.627.551 EUR i manji su za 14% u odnosu na 2027. godinu.</w:t>
      </w:r>
    </w:p>
    <w:p w:rsidR="005D3638" w:rsidRDefault="00677DC1">
      <w:pPr>
        <w:spacing w:line="240" w:lineRule="auto"/>
        <w:jc w:val="both"/>
      </w:pPr>
      <w:r>
        <w:rPr>
          <w:rFonts w:ascii="Calibri" w:hAnsi="Calibri" w:cs="Calibri"/>
          <w:color w:val="000000"/>
        </w:rPr>
        <w:t>U strukturi ukupnih rashoda za 2026. godinu rashodi poslovanja čine udjel od 86,54% i iznose 812.226.901 EUR, dok rashodi za nabavu nefinancijske imovine iznose 126.333.892 EUR (13,46%).</w:t>
      </w:r>
    </w:p>
    <w:p w:rsidR="005D3638" w:rsidRDefault="00677DC1">
      <w:pPr>
        <w:spacing w:line="240" w:lineRule="auto"/>
        <w:jc w:val="both"/>
      </w:pPr>
      <w:r>
        <w:rPr>
          <w:rFonts w:ascii="Calibri" w:hAnsi="Calibri" w:cs="Calibri"/>
          <w:color w:val="000000"/>
        </w:rPr>
        <w:t>Najveći udio u rashodima poslovanja čine Rashodi za donacije, kazne, naknade šteta i kapitalne pomoći – u okviru skupine računa 38 i iznose 539.723.850 EUR, a odnose se na kapitalne pomoći iz EU sredstava i kapitalne pomoći trgovačkim društvima u javnom sektoru, odnosno javnim isporučiteljima vodnih usluga vezanih uz sufinanciranje iz programa investicijskih aktivnosti (program 1003), odnosno ulaganja u vodnokomunalnu infrastrukturu.</w:t>
      </w:r>
    </w:p>
    <w:p w:rsidR="005D3638" w:rsidRDefault="00677DC1">
      <w:pPr>
        <w:spacing w:line="240" w:lineRule="auto"/>
        <w:jc w:val="both"/>
      </w:pPr>
      <w:r>
        <w:rPr>
          <w:rFonts w:ascii="Calibri" w:hAnsi="Calibri" w:cs="Calibri"/>
          <w:color w:val="000000"/>
        </w:rPr>
        <w:t>Dodatno svi rashodi su obrazloženi kroz posebni dio Financijskog plana.</w:t>
      </w:r>
    </w:p>
    <w:p w:rsidR="005D3638" w:rsidRDefault="00677DC1">
      <w:pPr>
        <w:spacing w:line="240" w:lineRule="auto"/>
      </w:pPr>
      <w:r>
        <w:rPr>
          <w:rFonts w:ascii="Calibri" w:hAnsi="Calibri" w:cs="Calibri"/>
          <w:b/>
          <w:u w:val="single"/>
        </w:rPr>
        <w:br/>
        <w:t>UKUPNI VIŠAK/MANJAK</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UKUPNI PRIHODI</w:t>
            </w:r>
          </w:p>
        </w:tc>
        <w:tc>
          <w:tcPr>
            <w:tcW w:w="690" w:type="pct"/>
            <w:vAlign w:val="bottom"/>
          </w:tcPr>
          <w:p w:rsidR="005D3638" w:rsidRDefault="00677DC1">
            <w:pPr>
              <w:spacing w:after="0" w:line="240" w:lineRule="auto"/>
              <w:jc w:val="right"/>
            </w:pPr>
            <w:r>
              <w:rPr>
                <w:rFonts w:ascii="Calibri" w:hAnsi="Calibri" w:cs="Calibri"/>
                <w:sz w:val="18"/>
              </w:rPr>
              <w:t>749.378.226</w:t>
            </w:r>
          </w:p>
        </w:tc>
        <w:tc>
          <w:tcPr>
            <w:tcW w:w="690" w:type="pct"/>
            <w:vAlign w:val="bottom"/>
          </w:tcPr>
          <w:p w:rsidR="005D3638" w:rsidRDefault="00677DC1">
            <w:pPr>
              <w:spacing w:after="0" w:line="240" w:lineRule="auto"/>
              <w:jc w:val="right"/>
            </w:pPr>
            <w:r>
              <w:rPr>
                <w:rFonts w:ascii="Calibri" w:hAnsi="Calibri" w:cs="Calibri"/>
                <w:sz w:val="18"/>
              </w:rPr>
              <w:t>845.750.149</w:t>
            </w:r>
          </w:p>
        </w:tc>
        <w:tc>
          <w:tcPr>
            <w:tcW w:w="690" w:type="pct"/>
            <w:vAlign w:val="bottom"/>
          </w:tcPr>
          <w:p w:rsidR="005D3638" w:rsidRDefault="00677DC1">
            <w:pPr>
              <w:spacing w:after="0" w:line="240" w:lineRule="auto"/>
              <w:jc w:val="right"/>
            </w:pPr>
            <w:r>
              <w:rPr>
                <w:rFonts w:ascii="Calibri" w:hAnsi="Calibri" w:cs="Calibri"/>
                <w:sz w:val="18"/>
              </w:rPr>
              <w:t>888.509.696</w:t>
            </w:r>
          </w:p>
        </w:tc>
        <w:tc>
          <w:tcPr>
            <w:tcW w:w="690" w:type="pct"/>
            <w:vAlign w:val="bottom"/>
          </w:tcPr>
          <w:p w:rsidR="005D3638" w:rsidRDefault="00677DC1">
            <w:pPr>
              <w:spacing w:after="0" w:line="240" w:lineRule="auto"/>
              <w:jc w:val="right"/>
            </w:pPr>
            <w:r>
              <w:rPr>
                <w:rFonts w:ascii="Calibri" w:hAnsi="Calibri" w:cs="Calibri"/>
                <w:sz w:val="18"/>
              </w:rPr>
              <w:t>658.579.084</w:t>
            </w:r>
          </w:p>
        </w:tc>
        <w:tc>
          <w:tcPr>
            <w:tcW w:w="690" w:type="pct"/>
            <w:vAlign w:val="bottom"/>
          </w:tcPr>
          <w:p w:rsidR="005D3638" w:rsidRDefault="00677DC1">
            <w:pPr>
              <w:spacing w:after="0" w:line="240" w:lineRule="auto"/>
              <w:jc w:val="right"/>
            </w:pPr>
            <w:r>
              <w:rPr>
                <w:rFonts w:ascii="Calibri" w:hAnsi="Calibri" w:cs="Calibri"/>
                <w:sz w:val="18"/>
              </w:rPr>
              <w:t>558.834.810</w:t>
            </w:r>
          </w:p>
        </w:tc>
        <w:tc>
          <w:tcPr>
            <w:tcW w:w="400" w:type="pct"/>
            <w:vAlign w:val="bottom"/>
          </w:tcPr>
          <w:p w:rsidR="005D3638" w:rsidRDefault="00677DC1">
            <w:pPr>
              <w:spacing w:after="0" w:line="240" w:lineRule="auto"/>
              <w:jc w:val="right"/>
            </w:pPr>
            <w:r>
              <w:rPr>
                <w:rFonts w:ascii="Calibri" w:hAnsi="Calibri" w:cs="Calibri"/>
                <w:sz w:val="18"/>
              </w:rPr>
              <w:t>105,1</w:t>
            </w:r>
          </w:p>
        </w:tc>
      </w:tr>
      <w:tr w:rsidR="005D3638">
        <w:tc>
          <w:tcPr>
            <w:tcW w:w="980" w:type="pct"/>
            <w:vAlign w:val="center"/>
          </w:tcPr>
          <w:p w:rsidR="005D3638" w:rsidRDefault="00677DC1">
            <w:pPr>
              <w:spacing w:after="0" w:line="240" w:lineRule="auto"/>
            </w:pPr>
            <w:r>
              <w:rPr>
                <w:rFonts w:ascii="Calibri" w:hAnsi="Calibri" w:cs="Calibri"/>
                <w:sz w:val="18"/>
              </w:rPr>
              <w:t>UKUPNI RASHODI</w:t>
            </w:r>
          </w:p>
        </w:tc>
        <w:tc>
          <w:tcPr>
            <w:tcW w:w="690" w:type="pct"/>
            <w:vAlign w:val="bottom"/>
          </w:tcPr>
          <w:p w:rsidR="005D3638" w:rsidRDefault="00677DC1">
            <w:pPr>
              <w:spacing w:after="0" w:line="240" w:lineRule="auto"/>
              <w:jc w:val="right"/>
            </w:pPr>
            <w:r>
              <w:rPr>
                <w:rFonts w:ascii="Calibri" w:hAnsi="Calibri" w:cs="Calibri"/>
                <w:sz w:val="18"/>
              </w:rPr>
              <w:t>808.240.474</w:t>
            </w:r>
          </w:p>
        </w:tc>
        <w:tc>
          <w:tcPr>
            <w:tcW w:w="690" w:type="pct"/>
            <w:vAlign w:val="bottom"/>
          </w:tcPr>
          <w:p w:rsidR="005D3638" w:rsidRDefault="00677DC1">
            <w:pPr>
              <w:spacing w:after="0" w:line="240" w:lineRule="auto"/>
              <w:jc w:val="right"/>
            </w:pPr>
            <w:r>
              <w:rPr>
                <w:rFonts w:ascii="Calibri" w:hAnsi="Calibri" w:cs="Calibri"/>
                <w:sz w:val="18"/>
              </w:rPr>
              <w:t>953.265.493</w:t>
            </w:r>
          </w:p>
        </w:tc>
        <w:tc>
          <w:tcPr>
            <w:tcW w:w="690" w:type="pct"/>
            <w:vAlign w:val="bottom"/>
          </w:tcPr>
          <w:p w:rsidR="005D3638" w:rsidRDefault="00677DC1">
            <w:pPr>
              <w:spacing w:after="0" w:line="240" w:lineRule="auto"/>
              <w:jc w:val="right"/>
            </w:pPr>
            <w:r>
              <w:rPr>
                <w:rFonts w:ascii="Calibri" w:hAnsi="Calibri" w:cs="Calibri"/>
                <w:sz w:val="18"/>
              </w:rPr>
              <w:t>938.560.793</w:t>
            </w:r>
          </w:p>
        </w:tc>
        <w:tc>
          <w:tcPr>
            <w:tcW w:w="690" w:type="pct"/>
            <w:vAlign w:val="bottom"/>
          </w:tcPr>
          <w:p w:rsidR="005D3638" w:rsidRDefault="00677DC1">
            <w:pPr>
              <w:spacing w:after="0" w:line="240" w:lineRule="auto"/>
              <w:jc w:val="right"/>
            </w:pPr>
            <w:r>
              <w:rPr>
                <w:rFonts w:ascii="Calibri" w:hAnsi="Calibri" w:cs="Calibri"/>
                <w:sz w:val="18"/>
              </w:rPr>
              <w:t>713.371.825</w:t>
            </w:r>
          </w:p>
        </w:tc>
        <w:tc>
          <w:tcPr>
            <w:tcW w:w="690" w:type="pct"/>
            <w:vAlign w:val="bottom"/>
          </w:tcPr>
          <w:p w:rsidR="005D3638" w:rsidRDefault="00677DC1">
            <w:pPr>
              <w:spacing w:after="0" w:line="240" w:lineRule="auto"/>
              <w:jc w:val="right"/>
            </w:pPr>
            <w:r>
              <w:rPr>
                <w:rFonts w:ascii="Calibri" w:hAnsi="Calibri" w:cs="Calibri"/>
                <w:sz w:val="18"/>
              </w:rPr>
              <w:t>613.627.551</w:t>
            </w:r>
          </w:p>
        </w:tc>
        <w:tc>
          <w:tcPr>
            <w:tcW w:w="400" w:type="pct"/>
            <w:vAlign w:val="bottom"/>
          </w:tcPr>
          <w:p w:rsidR="005D3638" w:rsidRDefault="00677DC1">
            <w:pPr>
              <w:spacing w:after="0" w:line="240" w:lineRule="auto"/>
              <w:jc w:val="right"/>
            </w:pPr>
            <w:r>
              <w:rPr>
                <w:rFonts w:ascii="Calibri" w:hAnsi="Calibri" w:cs="Calibri"/>
                <w:sz w:val="18"/>
              </w:rPr>
              <w:t>98,5</w:t>
            </w:r>
          </w:p>
        </w:tc>
      </w:tr>
      <w:tr w:rsidR="005D3638">
        <w:tc>
          <w:tcPr>
            <w:tcW w:w="980" w:type="pct"/>
            <w:vAlign w:val="bottom"/>
          </w:tcPr>
          <w:p w:rsidR="005D3638" w:rsidRDefault="00677DC1">
            <w:pPr>
              <w:spacing w:after="0" w:line="240" w:lineRule="auto"/>
            </w:pPr>
            <w:r>
              <w:rPr>
                <w:rFonts w:ascii="Calibri" w:hAnsi="Calibri" w:cs="Calibri"/>
                <w:b/>
                <w:sz w:val="18"/>
              </w:rPr>
              <w:t>RAZLIKA - VIŠAK/MANJAK</w:t>
            </w:r>
          </w:p>
        </w:tc>
        <w:tc>
          <w:tcPr>
            <w:tcW w:w="690" w:type="pct"/>
            <w:vAlign w:val="bottom"/>
          </w:tcPr>
          <w:p w:rsidR="005D3638" w:rsidRDefault="00677DC1">
            <w:pPr>
              <w:spacing w:after="0" w:line="240" w:lineRule="auto"/>
              <w:jc w:val="right"/>
            </w:pPr>
            <w:r>
              <w:rPr>
                <w:rFonts w:ascii="Calibri" w:hAnsi="Calibri" w:cs="Calibri"/>
                <w:b/>
                <w:sz w:val="18"/>
              </w:rPr>
              <w:t>-58.862.249</w:t>
            </w:r>
          </w:p>
        </w:tc>
        <w:tc>
          <w:tcPr>
            <w:tcW w:w="690" w:type="pct"/>
            <w:vAlign w:val="bottom"/>
          </w:tcPr>
          <w:p w:rsidR="005D3638" w:rsidRDefault="00677DC1">
            <w:pPr>
              <w:spacing w:after="0" w:line="240" w:lineRule="auto"/>
              <w:jc w:val="right"/>
            </w:pPr>
            <w:r>
              <w:rPr>
                <w:rFonts w:ascii="Calibri" w:hAnsi="Calibri" w:cs="Calibri"/>
                <w:b/>
                <w:sz w:val="18"/>
              </w:rPr>
              <w:t>-107.515.344</w:t>
            </w:r>
          </w:p>
        </w:tc>
        <w:tc>
          <w:tcPr>
            <w:tcW w:w="690" w:type="pct"/>
            <w:vAlign w:val="bottom"/>
          </w:tcPr>
          <w:p w:rsidR="005D3638" w:rsidRDefault="00677DC1">
            <w:pPr>
              <w:spacing w:after="0" w:line="240" w:lineRule="auto"/>
              <w:jc w:val="right"/>
            </w:pPr>
            <w:r>
              <w:rPr>
                <w:rFonts w:ascii="Calibri" w:hAnsi="Calibri" w:cs="Calibri"/>
                <w:b/>
                <w:sz w:val="18"/>
              </w:rPr>
              <w:t>-50.051.097</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400" w:type="pct"/>
            <w:vAlign w:val="bottom"/>
          </w:tcPr>
          <w:p w:rsidR="005D3638" w:rsidRDefault="00677DC1">
            <w:pPr>
              <w:spacing w:after="0" w:line="240" w:lineRule="auto"/>
              <w:jc w:val="right"/>
            </w:pPr>
            <w:r>
              <w:rPr>
                <w:rFonts w:ascii="Calibri" w:hAnsi="Calibri" w:cs="Calibri"/>
                <w:b/>
                <w:sz w:val="18"/>
              </w:rPr>
              <w:t>46,6</w:t>
            </w:r>
          </w:p>
        </w:tc>
      </w:tr>
    </w:tbl>
    <w:p w:rsidR="005D3638" w:rsidRDefault="005D3638">
      <w:pPr>
        <w:spacing w:after="0" w:line="240" w:lineRule="auto"/>
      </w:pPr>
    </w:p>
    <w:p w:rsidR="0070072F" w:rsidRDefault="0070072F">
      <w:pPr>
        <w:spacing w:line="240" w:lineRule="auto"/>
        <w:rPr>
          <w:rFonts w:ascii="Calibri" w:hAnsi="Calibri" w:cs="Calibri"/>
          <w:b/>
          <w:u w:val="single"/>
        </w:rPr>
      </w:pPr>
    </w:p>
    <w:p w:rsidR="0070072F" w:rsidRDefault="0070072F">
      <w:pPr>
        <w:spacing w:line="240" w:lineRule="auto"/>
        <w:rPr>
          <w:rFonts w:ascii="Calibri" w:hAnsi="Calibri" w:cs="Calibri"/>
          <w:b/>
          <w:u w:val="single"/>
        </w:rPr>
      </w:pPr>
    </w:p>
    <w:p w:rsidR="005D3638" w:rsidRDefault="00677DC1">
      <w:pPr>
        <w:spacing w:line="240" w:lineRule="auto"/>
      </w:pPr>
      <w:r>
        <w:rPr>
          <w:rFonts w:ascii="Calibri" w:hAnsi="Calibri" w:cs="Calibri"/>
          <w:b/>
          <w:u w:val="single"/>
        </w:rPr>
        <w:lastRenderedPageBreak/>
        <w:br/>
        <w:t>RAČUN FINANCIRANJA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PRIMICI OD FINANCIJSKE IMOVINE I ZADUŽIVANJA</w:t>
            </w:r>
          </w:p>
        </w:tc>
        <w:tc>
          <w:tcPr>
            <w:tcW w:w="690" w:type="pct"/>
            <w:vAlign w:val="bottom"/>
          </w:tcPr>
          <w:p w:rsidR="005D3638" w:rsidRDefault="00677DC1">
            <w:pPr>
              <w:spacing w:after="0" w:line="240" w:lineRule="auto"/>
              <w:jc w:val="right"/>
            </w:pPr>
            <w:r>
              <w:rPr>
                <w:rFonts w:ascii="Calibri" w:hAnsi="Calibri" w:cs="Calibri"/>
                <w:sz w:val="18"/>
              </w:rPr>
              <w:t>93.369.705</w:t>
            </w:r>
          </w:p>
        </w:tc>
        <w:tc>
          <w:tcPr>
            <w:tcW w:w="690" w:type="pct"/>
            <w:vAlign w:val="bottom"/>
          </w:tcPr>
          <w:p w:rsidR="005D3638" w:rsidRDefault="00677DC1">
            <w:pPr>
              <w:spacing w:after="0" w:line="240" w:lineRule="auto"/>
              <w:jc w:val="right"/>
            </w:pPr>
            <w:r>
              <w:rPr>
                <w:rFonts w:ascii="Calibri" w:hAnsi="Calibri" w:cs="Calibri"/>
                <w:sz w:val="18"/>
              </w:rPr>
              <w:t>128.633.906</w:t>
            </w:r>
          </w:p>
        </w:tc>
        <w:tc>
          <w:tcPr>
            <w:tcW w:w="690" w:type="pct"/>
            <w:vAlign w:val="bottom"/>
          </w:tcPr>
          <w:p w:rsidR="005D3638" w:rsidRDefault="00677DC1">
            <w:pPr>
              <w:spacing w:after="0" w:line="240" w:lineRule="auto"/>
              <w:jc w:val="right"/>
            </w:pPr>
            <w:r>
              <w:rPr>
                <w:rFonts w:ascii="Calibri" w:hAnsi="Calibri" w:cs="Calibri"/>
                <w:sz w:val="18"/>
              </w:rPr>
              <w:t>98.697.389</w:t>
            </w:r>
          </w:p>
        </w:tc>
        <w:tc>
          <w:tcPr>
            <w:tcW w:w="690" w:type="pct"/>
            <w:vAlign w:val="bottom"/>
          </w:tcPr>
          <w:p w:rsidR="005D3638" w:rsidRDefault="00677DC1">
            <w:pPr>
              <w:spacing w:after="0" w:line="240" w:lineRule="auto"/>
              <w:jc w:val="right"/>
            </w:pPr>
            <w:r>
              <w:rPr>
                <w:rFonts w:ascii="Calibri" w:hAnsi="Calibri" w:cs="Calibri"/>
                <w:sz w:val="18"/>
              </w:rPr>
              <w:t>104.710.247</w:t>
            </w:r>
          </w:p>
        </w:tc>
        <w:tc>
          <w:tcPr>
            <w:tcW w:w="690" w:type="pct"/>
            <w:vAlign w:val="bottom"/>
          </w:tcPr>
          <w:p w:rsidR="005D3638" w:rsidRDefault="00677DC1">
            <w:pPr>
              <w:spacing w:after="0" w:line="240" w:lineRule="auto"/>
              <w:jc w:val="right"/>
            </w:pPr>
            <w:r>
              <w:rPr>
                <w:rFonts w:ascii="Calibri" w:hAnsi="Calibri" w:cs="Calibri"/>
                <w:sz w:val="18"/>
              </w:rPr>
              <w:t>122.354.701</w:t>
            </w:r>
          </w:p>
        </w:tc>
        <w:tc>
          <w:tcPr>
            <w:tcW w:w="400" w:type="pct"/>
            <w:vAlign w:val="bottom"/>
          </w:tcPr>
          <w:p w:rsidR="005D3638" w:rsidRDefault="00677DC1">
            <w:pPr>
              <w:spacing w:after="0" w:line="240" w:lineRule="auto"/>
              <w:jc w:val="right"/>
            </w:pPr>
            <w:r>
              <w:rPr>
                <w:rFonts w:ascii="Calibri" w:hAnsi="Calibri" w:cs="Calibri"/>
                <w:sz w:val="18"/>
              </w:rPr>
              <w:t>76,7</w:t>
            </w:r>
          </w:p>
        </w:tc>
      </w:tr>
      <w:tr w:rsidR="005D3638">
        <w:tc>
          <w:tcPr>
            <w:tcW w:w="980" w:type="pct"/>
            <w:vAlign w:val="center"/>
          </w:tcPr>
          <w:p w:rsidR="005D3638" w:rsidRDefault="00677DC1">
            <w:pPr>
              <w:spacing w:after="0" w:line="240" w:lineRule="auto"/>
            </w:pPr>
            <w:r>
              <w:rPr>
                <w:rFonts w:ascii="Calibri" w:hAnsi="Calibri" w:cs="Calibri"/>
                <w:sz w:val="18"/>
              </w:rPr>
              <w:t>IZDACI ZA FINANCIJSKU IMOVINU I OTPLATE ZAJMOVA</w:t>
            </w:r>
          </w:p>
        </w:tc>
        <w:tc>
          <w:tcPr>
            <w:tcW w:w="690" w:type="pct"/>
            <w:vAlign w:val="bottom"/>
          </w:tcPr>
          <w:p w:rsidR="005D3638" w:rsidRDefault="00677DC1">
            <w:pPr>
              <w:spacing w:after="0" w:line="240" w:lineRule="auto"/>
              <w:jc w:val="right"/>
            </w:pPr>
            <w:r>
              <w:rPr>
                <w:rFonts w:ascii="Calibri" w:hAnsi="Calibri" w:cs="Calibri"/>
                <w:sz w:val="18"/>
              </w:rPr>
              <w:t>26.472.787</w:t>
            </w:r>
          </w:p>
        </w:tc>
        <w:tc>
          <w:tcPr>
            <w:tcW w:w="690" w:type="pct"/>
            <w:vAlign w:val="bottom"/>
          </w:tcPr>
          <w:p w:rsidR="005D3638" w:rsidRDefault="00677DC1">
            <w:pPr>
              <w:spacing w:after="0" w:line="240" w:lineRule="auto"/>
              <w:jc w:val="right"/>
            </w:pPr>
            <w:r>
              <w:rPr>
                <w:rFonts w:ascii="Calibri" w:hAnsi="Calibri" w:cs="Calibri"/>
                <w:sz w:val="18"/>
              </w:rPr>
              <w:t>29.438.332</w:t>
            </w:r>
          </w:p>
        </w:tc>
        <w:tc>
          <w:tcPr>
            <w:tcW w:w="690" w:type="pct"/>
            <w:vAlign w:val="bottom"/>
          </w:tcPr>
          <w:p w:rsidR="005D3638" w:rsidRDefault="00677DC1">
            <w:pPr>
              <w:spacing w:after="0" w:line="240" w:lineRule="auto"/>
              <w:jc w:val="right"/>
            </w:pPr>
            <w:r>
              <w:rPr>
                <w:rFonts w:ascii="Calibri" w:hAnsi="Calibri" w:cs="Calibri"/>
                <w:sz w:val="18"/>
              </w:rPr>
              <w:t>48.646.292</w:t>
            </w:r>
          </w:p>
        </w:tc>
        <w:tc>
          <w:tcPr>
            <w:tcW w:w="690" w:type="pct"/>
            <w:vAlign w:val="bottom"/>
          </w:tcPr>
          <w:p w:rsidR="005D3638" w:rsidRDefault="00677DC1">
            <w:pPr>
              <w:spacing w:after="0" w:line="240" w:lineRule="auto"/>
              <w:jc w:val="right"/>
            </w:pPr>
            <w:r>
              <w:rPr>
                <w:rFonts w:ascii="Calibri" w:hAnsi="Calibri" w:cs="Calibri"/>
                <w:sz w:val="18"/>
              </w:rPr>
              <w:t>49.917.506</w:t>
            </w:r>
          </w:p>
        </w:tc>
        <w:tc>
          <w:tcPr>
            <w:tcW w:w="690" w:type="pct"/>
            <w:vAlign w:val="bottom"/>
          </w:tcPr>
          <w:p w:rsidR="005D3638" w:rsidRDefault="00677DC1">
            <w:pPr>
              <w:spacing w:after="0" w:line="240" w:lineRule="auto"/>
              <w:jc w:val="right"/>
            </w:pPr>
            <w:r>
              <w:rPr>
                <w:rFonts w:ascii="Calibri" w:hAnsi="Calibri" w:cs="Calibri"/>
                <w:sz w:val="18"/>
              </w:rPr>
              <w:t>67.561.960</w:t>
            </w:r>
          </w:p>
        </w:tc>
        <w:tc>
          <w:tcPr>
            <w:tcW w:w="400" w:type="pct"/>
            <w:vAlign w:val="bottom"/>
          </w:tcPr>
          <w:p w:rsidR="005D3638" w:rsidRDefault="00677DC1">
            <w:pPr>
              <w:spacing w:after="0" w:line="240" w:lineRule="auto"/>
              <w:jc w:val="right"/>
            </w:pPr>
            <w:r>
              <w:rPr>
                <w:rFonts w:ascii="Calibri" w:hAnsi="Calibri" w:cs="Calibri"/>
                <w:sz w:val="18"/>
              </w:rPr>
              <w:t>165,2</w:t>
            </w:r>
          </w:p>
        </w:tc>
      </w:tr>
      <w:tr w:rsidR="005D3638">
        <w:tc>
          <w:tcPr>
            <w:tcW w:w="980" w:type="pct"/>
            <w:vAlign w:val="bottom"/>
          </w:tcPr>
          <w:p w:rsidR="005D3638" w:rsidRDefault="00677DC1">
            <w:pPr>
              <w:spacing w:after="0" w:line="240" w:lineRule="auto"/>
            </w:pPr>
            <w:r>
              <w:rPr>
                <w:rFonts w:ascii="Calibri" w:hAnsi="Calibri" w:cs="Calibri"/>
                <w:b/>
                <w:sz w:val="18"/>
              </w:rPr>
              <w:t>RAZLIKA PRIMITAKA I IZDATAKA</w:t>
            </w:r>
          </w:p>
        </w:tc>
        <w:tc>
          <w:tcPr>
            <w:tcW w:w="690" w:type="pct"/>
            <w:vAlign w:val="bottom"/>
          </w:tcPr>
          <w:p w:rsidR="005D3638" w:rsidRDefault="00677DC1">
            <w:pPr>
              <w:spacing w:after="0" w:line="240" w:lineRule="auto"/>
              <w:jc w:val="right"/>
            </w:pPr>
            <w:r>
              <w:rPr>
                <w:rFonts w:ascii="Calibri" w:hAnsi="Calibri" w:cs="Calibri"/>
                <w:b/>
                <w:sz w:val="18"/>
              </w:rPr>
              <w:t>66.896.918</w:t>
            </w:r>
          </w:p>
        </w:tc>
        <w:tc>
          <w:tcPr>
            <w:tcW w:w="690" w:type="pct"/>
            <w:vAlign w:val="bottom"/>
          </w:tcPr>
          <w:p w:rsidR="005D3638" w:rsidRDefault="00677DC1">
            <w:pPr>
              <w:spacing w:after="0" w:line="240" w:lineRule="auto"/>
              <w:jc w:val="right"/>
            </w:pPr>
            <w:r>
              <w:rPr>
                <w:rFonts w:ascii="Calibri" w:hAnsi="Calibri" w:cs="Calibri"/>
                <w:b/>
                <w:sz w:val="18"/>
              </w:rPr>
              <w:t>99.195.574</w:t>
            </w:r>
          </w:p>
        </w:tc>
        <w:tc>
          <w:tcPr>
            <w:tcW w:w="690" w:type="pct"/>
            <w:vAlign w:val="bottom"/>
          </w:tcPr>
          <w:p w:rsidR="005D3638" w:rsidRDefault="00677DC1">
            <w:pPr>
              <w:spacing w:after="0" w:line="240" w:lineRule="auto"/>
              <w:jc w:val="right"/>
            </w:pPr>
            <w:r>
              <w:rPr>
                <w:rFonts w:ascii="Calibri" w:hAnsi="Calibri" w:cs="Calibri"/>
                <w:b/>
                <w:sz w:val="18"/>
              </w:rPr>
              <w:t>50.051.097</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400" w:type="pct"/>
            <w:vAlign w:val="bottom"/>
          </w:tcPr>
          <w:p w:rsidR="005D3638" w:rsidRDefault="00677DC1">
            <w:pPr>
              <w:spacing w:after="0" w:line="240" w:lineRule="auto"/>
              <w:jc w:val="right"/>
            </w:pPr>
            <w:r>
              <w:rPr>
                <w:rFonts w:ascii="Calibri" w:hAnsi="Calibri" w:cs="Calibri"/>
                <w:b/>
                <w:sz w:val="18"/>
              </w:rPr>
              <w:t>50,5</w:t>
            </w:r>
          </w:p>
        </w:tc>
      </w:tr>
      <w:tr w:rsidR="005D3638">
        <w:tc>
          <w:tcPr>
            <w:tcW w:w="980" w:type="pct"/>
            <w:vAlign w:val="bottom"/>
          </w:tcPr>
          <w:p w:rsidR="005D3638" w:rsidRDefault="00677DC1">
            <w:pPr>
              <w:spacing w:after="0" w:line="240" w:lineRule="auto"/>
            </w:pPr>
            <w:r>
              <w:rPr>
                <w:rFonts w:ascii="Calibri" w:hAnsi="Calibri" w:cs="Calibri"/>
                <w:sz w:val="18"/>
              </w:rPr>
              <w:t>PRIJENOS SREDSTAVA IZ PRETHODNE GODINE</w:t>
            </w:r>
          </w:p>
        </w:tc>
        <w:tc>
          <w:tcPr>
            <w:tcW w:w="690" w:type="pct"/>
            <w:vAlign w:val="bottom"/>
          </w:tcPr>
          <w:p w:rsidR="005D3638" w:rsidRDefault="00677DC1">
            <w:pPr>
              <w:spacing w:after="0" w:line="240" w:lineRule="auto"/>
              <w:jc w:val="right"/>
            </w:pPr>
            <w:r>
              <w:rPr>
                <w:rFonts w:ascii="Calibri" w:hAnsi="Calibri" w:cs="Calibri"/>
                <w:sz w:val="18"/>
              </w:rPr>
              <w:t>511.966</w:t>
            </w:r>
          </w:p>
        </w:tc>
        <w:tc>
          <w:tcPr>
            <w:tcW w:w="690" w:type="pct"/>
            <w:vAlign w:val="bottom"/>
          </w:tcPr>
          <w:p w:rsidR="005D3638" w:rsidRDefault="00677DC1">
            <w:pPr>
              <w:spacing w:after="0" w:line="240" w:lineRule="auto"/>
              <w:jc w:val="right"/>
            </w:pPr>
            <w:r>
              <w:rPr>
                <w:rFonts w:ascii="Calibri" w:hAnsi="Calibri" w:cs="Calibri"/>
                <w:sz w:val="18"/>
              </w:rPr>
              <w:t>8.319.770</w:t>
            </w:r>
          </w:p>
        </w:tc>
        <w:tc>
          <w:tcPr>
            <w:tcW w:w="690" w:type="pct"/>
            <w:vAlign w:val="bottom"/>
          </w:tcPr>
          <w:p w:rsidR="005D3638" w:rsidRDefault="00677DC1">
            <w:pPr>
              <w:spacing w:after="0" w:line="240" w:lineRule="auto"/>
              <w:jc w:val="right"/>
            </w:pPr>
            <w:r>
              <w:rPr>
                <w:rFonts w:ascii="Calibri" w:hAnsi="Calibri" w:cs="Calibri"/>
                <w:sz w:val="18"/>
              </w:rPr>
              <w:t>0</w:t>
            </w:r>
          </w:p>
        </w:tc>
        <w:tc>
          <w:tcPr>
            <w:tcW w:w="690" w:type="pct"/>
            <w:vAlign w:val="bottom"/>
          </w:tcPr>
          <w:p w:rsidR="005D3638" w:rsidRDefault="00677DC1">
            <w:pPr>
              <w:spacing w:after="0" w:line="240" w:lineRule="auto"/>
              <w:jc w:val="right"/>
            </w:pPr>
            <w:r>
              <w:rPr>
                <w:rFonts w:ascii="Calibri" w:hAnsi="Calibri" w:cs="Calibri"/>
                <w:sz w:val="18"/>
              </w:rPr>
              <w:t>0</w:t>
            </w:r>
          </w:p>
        </w:tc>
        <w:tc>
          <w:tcPr>
            <w:tcW w:w="690" w:type="pct"/>
            <w:vAlign w:val="bottom"/>
          </w:tcPr>
          <w:p w:rsidR="005D3638" w:rsidRDefault="00677DC1">
            <w:pPr>
              <w:spacing w:after="0" w:line="240" w:lineRule="auto"/>
              <w:jc w:val="right"/>
            </w:pPr>
            <w:r>
              <w:rPr>
                <w:rFonts w:ascii="Calibri" w:hAnsi="Calibri" w:cs="Calibri"/>
                <w:sz w:val="18"/>
              </w:rPr>
              <w:t>0</w:t>
            </w:r>
          </w:p>
        </w:tc>
        <w:tc>
          <w:tcPr>
            <w:tcW w:w="400" w:type="pct"/>
            <w:vAlign w:val="bottom"/>
          </w:tcPr>
          <w:p w:rsidR="005D3638" w:rsidRDefault="005D3638">
            <w:pPr>
              <w:spacing w:after="0" w:line="240" w:lineRule="auto"/>
              <w:jc w:val="right"/>
            </w:pPr>
          </w:p>
        </w:tc>
      </w:tr>
      <w:tr w:rsidR="005D3638">
        <w:tc>
          <w:tcPr>
            <w:tcW w:w="980" w:type="pct"/>
            <w:vAlign w:val="bottom"/>
          </w:tcPr>
          <w:p w:rsidR="005D3638" w:rsidRDefault="00677DC1">
            <w:pPr>
              <w:spacing w:after="0" w:line="240" w:lineRule="auto"/>
            </w:pPr>
            <w:r>
              <w:rPr>
                <w:rFonts w:ascii="Calibri" w:hAnsi="Calibri" w:cs="Calibri"/>
                <w:sz w:val="18"/>
              </w:rPr>
              <w:t>PRIJENOS SREDSTAVA U SLJEDEĆU GODINU</w:t>
            </w:r>
          </w:p>
        </w:tc>
        <w:tc>
          <w:tcPr>
            <w:tcW w:w="690" w:type="pct"/>
            <w:vAlign w:val="bottom"/>
          </w:tcPr>
          <w:p w:rsidR="005D3638" w:rsidRDefault="00677DC1">
            <w:pPr>
              <w:spacing w:after="0" w:line="240" w:lineRule="auto"/>
              <w:jc w:val="right"/>
            </w:pPr>
            <w:r>
              <w:rPr>
                <w:rFonts w:ascii="Calibri" w:hAnsi="Calibri" w:cs="Calibri"/>
                <w:sz w:val="18"/>
              </w:rPr>
              <w:t>-8.546.635</w:t>
            </w:r>
          </w:p>
        </w:tc>
        <w:tc>
          <w:tcPr>
            <w:tcW w:w="690" w:type="pct"/>
            <w:vAlign w:val="bottom"/>
          </w:tcPr>
          <w:p w:rsidR="005D3638" w:rsidRDefault="00677DC1">
            <w:pPr>
              <w:spacing w:after="0" w:line="240" w:lineRule="auto"/>
              <w:jc w:val="right"/>
            </w:pPr>
            <w:r>
              <w:rPr>
                <w:rFonts w:ascii="Calibri" w:hAnsi="Calibri" w:cs="Calibri"/>
                <w:sz w:val="18"/>
              </w:rPr>
              <w:t>0</w:t>
            </w:r>
          </w:p>
        </w:tc>
        <w:tc>
          <w:tcPr>
            <w:tcW w:w="690" w:type="pct"/>
            <w:vAlign w:val="bottom"/>
          </w:tcPr>
          <w:p w:rsidR="005D3638" w:rsidRDefault="00677DC1">
            <w:pPr>
              <w:spacing w:after="0" w:line="240" w:lineRule="auto"/>
              <w:jc w:val="right"/>
            </w:pPr>
            <w:r>
              <w:rPr>
                <w:rFonts w:ascii="Calibri" w:hAnsi="Calibri" w:cs="Calibri"/>
                <w:sz w:val="18"/>
              </w:rPr>
              <w:t>0</w:t>
            </w:r>
          </w:p>
        </w:tc>
        <w:tc>
          <w:tcPr>
            <w:tcW w:w="690" w:type="pct"/>
            <w:vAlign w:val="bottom"/>
          </w:tcPr>
          <w:p w:rsidR="005D3638" w:rsidRDefault="00677DC1">
            <w:pPr>
              <w:spacing w:after="0" w:line="240" w:lineRule="auto"/>
              <w:jc w:val="right"/>
            </w:pPr>
            <w:r>
              <w:rPr>
                <w:rFonts w:ascii="Calibri" w:hAnsi="Calibri" w:cs="Calibri"/>
                <w:sz w:val="18"/>
              </w:rPr>
              <w:t>0</w:t>
            </w:r>
          </w:p>
        </w:tc>
        <w:tc>
          <w:tcPr>
            <w:tcW w:w="690" w:type="pct"/>
            <w:vAlign w:val="bottom"/>
          </w:tcPr>
          <w:p w:rsidR="005D3638" w:rsidRDefault="00677DC1">
            <w:pPr>
              <w:spacing w:after="0" w:line="240" w:lineRule="auto"/>
              <w:jc w:val="right"/>
            </w:pPr>
            <w:r>
              <w:rPr>
                <w:rFonts w:ascii="Calibri" w:hAnsi="Calibri" w:cs="Calibri"/>
                <w:sz w:val="18"/>
              </w:rPr>
              <w:t>0</w:t>
            </w:r>
          </w:p>
        </w:tc>
        <w:tc>
          <w:tcPr>
            <w:tcW w:w="400" w:type="pct"/>
            <w:vAlign w:val="bottom"/>
          </w:tcPr>
          <w:p w:rsidR="005D3638" w:rsidRDefault="005D3638">
            <w:pPr>
              <w:spacing w:after="0" w:line="240" w:lineRule="auto"/>
              <w:jc w:val="right"/>
            </w:pPr>
          </w:p>
        </w:tc>
      </w:tr>
      <w:tr w:rsidR="005D3638">
        <w:tc>
          <w:tcPr>
            <w:tcW w:w="980" w:type="pct"/>
            <w:vAlign w:val="bottom"/>
          </w:tcPr>
          <w:p w:rsidR="005D3638" w:rsidRDefault="00677DC1">
            <w:pPr>
              <w:spacing w:after="0" w:line="240" w:lineRule="auto"/>
            </w:pPr>
            <w:r>
              <w:rPr>
                <w:rFonts w:ascii="Calibri" w:hAnsi="Calibri" w:cs="Calibri"/>
                <w:b/>
                <w:sz w:val="18"/>
              </w:rPr>
              <w:t>NETO FINANCIRANJE</w:t>
            </w:r>
          </w:p>
        </w:tc>
        <w:tc>
          <w:tcPr>
            <w:tcW w:w="690" w:type="pct"/>
            <w:vAlign w:val="bottom"/>
          </w:tcPr>
          <w:p w:rsidR="005D3638" w:rsidRDefault="00677DC1">
            <w:pPr>
              <w:spacing w:after="0" w:line="240" w:lineRule="auto"/>
              <w:jc w:val="right"/>
            </w:pPr>
            <w:r>
              <w:rPr>
                <w:rFonts w:ascii="Calibri" w:hAnsi="Calibri" w:cs="Calibri"/>
                <w:b/>
                <w:sz w:val="18"/>
              </w:rPr>
              <w:t>58.862.249</w:t>
            </w:r>
          </w:p>
        </w:tc>
        <w:tc>
          <w:tcPr>
            <w:tcW w:w="690" w:type="pct"/>
            <w:vAlign w:val="bottom"/>
          </w:tcPr>
          <w:p w:rsidR="005D3638" w:rsidRDefault="00677DC1">
            <w:pPr>
              <w:spacing w:after="0" w:line="240" w:lineRule="auto"/>
              <w:jc w:val="right"/>
            </w:pPr>
            <w:r>
              <w:rPr>
                <w:rFonts w:ascii="Calibri" w:hAnsi="Calibri" w:cs="Calibri"/>
                <w:b/>
                <w:sz w:val="18"/>
              </w:rPr>
              <w:t>107.515.344</w:t>
            </w:r>
          </w:p>
        </w:tc>
        <w:tc>
          <w:tcPr>
            <w:tcW w:w="690" w:type="pct"/>
            <w:vAlign w:val="bottom"/>
          </w:tcPr>
          <w:p w:rsidR="005D3638" w:rsidRDefault="00677DC1">
            <w:pPr>
              <w:spacing w:after="0" w:line="240" w:lineRule="auto"/>
              <w:jc w:val="right"/>
            </w:pPr>
            <w:r>
              <w:rPr>
                <w:rFonts w:ascii="Calibri" w:hAnsi="Calibri" w:cs="Calibri"/>
                <w:b/>
                <w:sz w:val="18"/>
              </w:rPr>
              <w:t>50.051.097</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690" w:type="pct"/>
            <w:vAlign w:val="bottom"/>
          </w:tcPr>
          <w:p w:rsidR="005D3638" w:rsidRDefault="00677DC1">
            <w:pPr>
              <w:spacing w:after="0" w:line="240" w:lineRule="auto"/>
              <w:jc w:val="right"/>
            </w:pPr>
            <w:r>
              <w:rPr>
                <w:rFonts w:ascii="Calibri" w:hAnsi="Calibri" w:cs="Calibri"/>
                <w:b/>
                <w:sz w:val="18"/>
              </w:rPr>
              <w:t>54.792.741</w:t>
            </w:r>
          </w:p>
        </w:tc>
        <w:tc>
          <w:tcPr>
            <w:tcW w:w="400" w:type="pct"/>
            <w:vAlign w:val="bottom"/>
          </w:tcPr>
          <w:p w:rsidR="005D3638" w:rsidRDefault="00677DC1">
            <w:pPr>
              <w:spacing w:after="0" w:line="240" w:lineRule="auto"/>
              <w:jc w:val="right"/>
            </w:pPr>
            <w:r>
              <w:rPr>
                <w:rFonts w:ascii="Calibri" w:hAnsi="Calibri" w:cs="Calibri"/>
                <w:b/>
                <w:sz w:val="18"/>
              </w:rPr>
              <w:t>46,6</w:t>
            </w:r>
          </w:p>
        </w:tc>
      </w:tr>
    </w:tbl>
    <w:p w:rsidR="005D3638" w:rsidRDefault="005D3638">
      <w:pPr>
        <w:spacing w:after="0" w:line="240" w:lineRule="auto"/>
      </w:pPr>
    </w:p>
    <w:p w:rsidR="005D3638" w:rsidRDefault="00677DC1">
      <w:pPr>
        <w:spacing w:line="240" w:lineRule="auto"/>
        <w:jc w:val="both"/>
      </w:pPr>
      <w:r>
        <w:rPr>
          <w:rFonts w:ascii="Calibri" w:hAnsi="Calibri" w:cs="Calibri"/>
          <w:color w:val="000000"/>
        </w:rPr>
        <w:t>U računu financiranja planirano zaduživanje nastavlja se kroz 2026. godinu u iznosu od 98.697.389 EUR. U projekcijama za 2027. i 2028. godinu planirano zaduživanje iznosi 104.710.247 EUR, odnosno 122.354.701 EUR prvenstveno radi realizacije planiranih projekata iz programa investicijskih aktivnosti i aktivnosti preventivne i redovne obrane od poplava, odnosno održavanje voda I. i II. reda na vodnim područjima.</w:t>
      </w:r>
    </w:p>
    <w:p w:rsidR="005D3638" w:rsidRDefault="00677DC1">
      <w:pPr>
        <w:spacing w:line="240" w:lineRule="auto"/>
        <w:jc w:val="both"/>
      </w:pPr>
      <w:r>
        <w:rPr>
          <w:rFonts w:ascii="Calibri" w:hAnsi="Calibri" w:cs="Calibri"/>
          <w:color w:val="000000"/>
        </w:rPr>
        <w:t> Planirane otplate glavnica odnose se na otplate glavnica po ranijim zajmovima i kreditima. Za 2026. godinu planira se ukupno otplatiti 48.646.292 EUR glavnice zajmova i kredita i to: Ministarstvu financija za otplatu glavnice Zajma EIB i CEB - projekti vodnokomunalne infrastrukture i CEB projekt obrana od poplava (ukupno 5.358.889 EUR) te kredita HBOR-a (3.185.344 EUR) i kredita Erste &amp; Steiermarkische banke i Privredne banke (40.102.059 EUR),  a u narednim godinama 49.917.506 EUR (Hrvatska banka za obnovu i razvitak - 3.185.344 EUR, Erste &amp; Steiermarkische banka i Privredna banka - 41.773.273 EUR, Ministarstvu financija za otplatu glavnice Zajma EIB i CEB projekti vodnokomunalne infrastrukture i CEB projekt obrana od poplava - 4.958.889 EUR), odnosno 67.561.960 EUR (Hrvatska banka za obnovu i razvitak - 3.185.344 EUR, Erste &amp; Steiermarkische banka, Privredna banka, Zagrebačka banka - 60.332.516 EUR, Ministarstvu financija za otplatu glavnice Zajma EIB i CEB projekti vodnokomunalne infrastrukture i CEB projekt obrana od poplava - 4.044.100 EUR). Sredstva za otplatu su raspoređena iz izvornih prihoda - vodnih naknada.</w:t>
      </w:r>
    </w:p>
    <w:p w:rsidR="005D3638" w:rsidRDefault="00677DC1">
      <w:pPr>
        <w:spacing w:line="240" w:lineRule="auto"/>
        <w:jc w:val="both"/>
      </w:pPr>
      <w:r>
        <w:rPr>
          <w:rFonts w:ascii="Calibri" w:hAnsi="Calibri" w:cs="Calibri"/>
          <w:color w:val="000000"/>
        </w:rPr>
        <w:t>Prijenos sredstava iz prethodne godine/u sljedeću godinu ne planira se.</w:t>
      </w:r>
    </w:p>
    <w:p w:rsidR="005D3638" w:rsidRDefault="00677DC1">
      <w:pPr>
        <w:spacing w:line="240" w:lineRule="auto"/>
      </w:pPr>
      <w:r>
        <w:rPr>
          <w:rFonts w:ascii="Calibri" w:hAnsi="Calibri" w:cs="Calibri"/>
          <w:b/>
          <w:u w:val="single"/>
        </w:rPr>
        <w:br/>
        <w:t>UKUPNE I DOSPJELE OBVEZE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85"/>
        <w:gridCol w:w="3694"/>
        <w:gridCol w:w="3694"/>
      </w:tblGrid>
      <w:tr w:rsidR="005D3638">
        <w:tc>
          <w:tcPr>
            <w:tcW w:w="970" w:type="pct"/>
            <w:shd w:val="clear" w:color="auto" w:fill="BCDFFB"/>
            <w:vAlign w:val="center"/>
          </w:tcPr>
          <w:p w:rsidR="005D3638" w:rsidRDefault="005D3638">
            <w:pPr>
              <w:spacing w:after="0" w:line="240" w:lineRule="auto"/>
              <w:jc w:val="center"/>
            </w:pPr>
          </w:p>
        </w:tc>
        <w:tc>
          <w:tcPr>
            <w:tcW w:w="1900" w:type="pct"/>
            <w:shd w:val="clear" w:color="auto" w:fill="BCDFFB"/>
            <w:vAlign w:val="center"/>
          </w:tcPr>
          <w:p w:rsidR="005D3638" w:rsidRDefault="00677DC1">
            <w:pPr>
              <w:spacing w:after="0" w:line="240" w:lineRule="auto"/>
              <w:jc w:val="center"/>
            </w:pPr>
            <w:r>
              <w:rPr>
                <w:rFonts w:ascii="Calibri" w:hAnsi="Calibri" w:cs="Calibri"/>
                <w:b/>
                <w:sz w:val="18"/>
              </w:rPr>
              <w:t>Stanje obveza na dan 31.12.2024.</w:t>
            </w:r>
          </w:p>
        </w:tc>
        <w:tc>
          <w:tcPr>
            <w:tcW w:w="1900" w:type="pct"/>
            <w:shd w:val="clear" w:color="auto" w:fill="BCDFFB"/>
            <w:vAlign w:val="center"/>
          </w:tcPr>
          <w:p w:rsidR="005D3638" w:rsidRDefault="00677DC1">
            <w:pPr>
              <w:spacing w:after="0" w:line="240" w:lineRule="auto"/>
              <w:jc w:val="center"/>
            </w:pPr>
            <w:r>
              <w:rPr>
                <w:rFonts w:ascii="Calibri" w:hAnsi="Calibri" w:cs="Calibri"/>
                <w:b/>
                <w:sz w:val="18"/>
              </w:rPr>
              <w:t>Stanje obveza na dan 30.06.2025.</w:t>
            </w:r>
          </w:p>
        </w:tc>
      </w:tr>
      <w:tr w:rsidR="005D3638">
        <w:tc>
          <w:tcPr>
            <w:tcW w:w="970" w:type="pct"/>
            <w:vAlign w:val="center"/>
          </w:tcPr>
          <w:p w:rsidR="005D3638" w:rsidRDefault="00677DC1">
            <w:pPr>
              <w:spacing w:after="0" w:line="240" w:lineRule="auto"/>
            </w:pPr>
            <w:r>
              <w:rPr>
                <w:rFonts w:ascii="Calibri" w:hAnsi="Calibri" w:cs="Calibri"/>
                <w:sz w:val="18"/>
              </w:rPr>
              <w:t>UKUPNE OBVEZE</w:t>
            </w:r>
          </w:p>
        </w:tc>
        <w:tc>
          <w:tcPr>
            <w:tcW w:w="1900" w:type="pct"/>
            <w:vAlign w:val="bottom"/>
          </w:tcPr>
          <w:p w:rsidR="005D3638" w:rsidRDefault="00677DC1">
            <w:pPr>
              <w:spacing w:after="0" w:line="240" w:lineRule="auto"/>
              <w:jc w:val="right"/>
            </w:pPr>
            <w:r>
              <w:rPr>
                <w:rFonts w:ascii="Calibri" w:hAnsi="Calibri" w:cs="Calibri"/>
                <w:sz w:val="18"/>
              </w:rPr>
              <w:t>390.971.689</w:t>
            </w:r>
          </w:p>
        </w:tc>
        <w:tc>
          <w:tcPr>
            <w:tcW w:w="1900" w:type="pct"/>
            <w:vAlign w:val="bottom"/>
          </w:tcPr>
          <w:p w:rsidR="005D3638" w:rsidRDefault="00677DC1">
            <w:pPr>
              <w:spacing w:after="0" w:line="240" w:lineRule="auto"/>
              <w:jc w:val="right"/>
            </w:pPr>
            <w:r>
              <w:rPr>
                <w:rFonts w:ascii="Calibri" w:hAnsi="Calibri" w:cs="Calibri"/>
                <w:sz w:val="18"/>
              </w:rPr>
              <w:t>428.774.845</w:t>
            </w:r>
          </w:p>
        </w:tc>
      </w:tr>
      <w:tr w:rsidR="005D3638">
        <w:tc>
          <w:tcPr>
            <w:tcW w:w="970" w:type="pct"/>
            <w:vAlign w:val="center"/>
          </w:tcPr>
          <w:p w:rsidR="005D3638" w:rsidRDefault="00677DC1">
            <w:pPr>
              <w:spacing w:after="0" w:line="240" w:lineRule="auto"/>
            </w:pPr>
            <w:r>
              <w:rPr>
                <w:rFonts w:ascii="Calibri" w:hAnsi="Calibri" w:cs="Calibri"/>
                <w:sz w:val="18"/>
              </w:rPr>
              <w:t>DOSPJELE OBVEZE</w:t>
            </w:r>
          </w:p>
        </w:tc>
        <w:tc>
          <w:tcPr>
            <w:tcW w:w="1900" w:type="pct"/>
            <w:vAlign w:val="bottom"/>
          </w:tcPr>
          <w:p w:rsidR="005D3638" w:rsidRDefault="00677DC1">
            <w:pPr>
              <w:spacing w:after="0" w:line="240" w:lineRule="auto"/>
              <w:jc w:val="right"/>
            </w:pPr>
            <w:r>
              <w:rPr>
                <w:rFonts w:ascii="Calibri" w:hAnsi="Calibri" w:cs="Calibri"/>
                <w:sz w:val="18"/>
              </w:rPr>
              <w:t>0</w:t>
            </w:r>
          </w:p>
        </w:tc>
        <w:tc>
          <w:tcPr>
            <w:tcW w:w="1900" w:type="pct"/>
            <w:vAlign w:val="bottom"/>
          </w:tcPr>
          <w:p w:rsidR="005D3638" w:rsidRDefault="00677DC1">
            <w:pPr>
              <w:spacing w:after="0" w:line="240" w:lineRule="auto"/>
              <w:jc w:val="right"/>
            </w:pPr>
            <w:r>
              <w:rPr>
                <w:rFonts w:ascii="Calibri" w:hAnsi="Calibri" w:cs="Calibri"/>
                <w:sz w:val="18"/>
              </w:rPr>
              <w:t>0</w:t>
            </w:r>
          </w:p>
        </w:tc>
      </w:tr>
    </w:tbl>
    <w:p w:rsidR="005D3638" w:rsidRDefault="005D3638">
      <w:pPr>
        <w:spacing w:after="0" w:line="240" w:lineRule="auto"/>
      </w:pPr>
    </w:p>
    <w:p w:rsidR="005D3638" w:rsidRDefault="00677DC1">
      <w:pPr>
        <w:spacing w:line="240" w:lineRule="auto"/>
        <w:jc w:val="both"/>
      </w:pPr>
      <w:r>
        <w:rPr>
          <w:rFonts w:ascii="Calibri" w:hAnsi="Calibri" w:cs="Calibri"/>
          <w:color w:val="000000"/>
        </w:rPr>
        <w:t>Ukupne obveze na dan 31.12.2024. godine iznosile su 390.971.689 EUR. Stanje duga / kreditne obveze na dan 31.12.2024. godine iznosile su 366.132.430 EUR. Nema dospjelih kreditnih obveza, sve su izmirene u rokovima dospijeća. Ostale nekreditne obveze iznosile su 24.839.259 EUR.</w:t>
      </w:r>
    </w:p>
    <w:p w:rsidR="005D3638" w:rsidRDefault="00677DC1">
      <w:pPr>
        <w:spacing w:line="240" w:lineRule="auto"/>
        <w:jc w:val="both"/>
      </w:pPr>
      <w:r>
        <w:rPr>
          <w:rFonts w:ascii="Calibri" w:hAnsi="Calibri" w:cs="Calibri"/>
          <w:color w:val="000000"/>
        </w:rPr>
        <w:lastRenderedPageBreak/>
        <w:t>Ukupne obveze na dan 30.06.2025. godine iznosile su 428.774.845 EUR. Stanje duga / kreditne obveze na dan 30.06.2025. godine iznosile su 401.763.264 EUR. Nema dospjelih kreditnih obveza, sve su izmirene u rokovima dospijeća. Ostale nekreditne obveze iznosile su 27.011.581 EUR. </w:t>
      </w:r>
    </w:p>
    <w:p w:rsidR="005D3638" w:rsidRDefault="00677DC1">
      <w:pPr>
        <w:spacing w:line="240" w:lineRule="auto"/>
      </w:pPr>
      <w:r>
        <w:rPr>
          <w:rFonts w:ascii="Calibri" w:hAnsi="Calibri" w:cs="Calibri"/>
          <w:b/>
          <w:u w:val="single"/>
        </w:rPr>
        <w:br/>
        <w:t>POSEBNI DIO</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001 HRVATSKE VODE</w:t>
            </w:r>
          </w:p>
        </w:tc>
        <w:tc>
          <w:tcPr>
            <w:tcW w:w="690" w:type="pct"/>
            <w:vAlign w:val="bottom"/>
          </w:tcPr>
          <w:p w:rsidR="005D3638" w:rsidRDefault="00677DC1">
            <w:pPr>
              <w:spacing w:after="0" w:line="240" w:lineRule="auto"/>
              <w:jc w:val="right"/>
            </w:pPr>
            <w:r>
              <w:rPr>
                <w:rFonts w:ascii="Calibri" w:hAnsi="Calibri" w:cs="Calibri"/>
                <w:sz w:val="18"/>
              </w:rPr>
              <w:t>834.713.261</w:t>
            </w:r>
          </w:p>
        </w:tc>
        <w:tc>
          <w:tcPr>
            <w:tcW w:w="690" w:type="pct"/>
            <w:vAlign w:val="bottom"/>
          </w:tcPr>
          <w:p w:rsidR="005D3638" w:rsidRDefault="00677DC1">
            <w:pPr>
              <w:spacing w:after="0" w:line="240" w:lineRule="auto"/>
              <w:jc w:val="right"/>
            </w:pPr>
            <w:r>
              <w:rPr>
                <w:rFonts w:ascii="Calibri" w:hAnsi="Calibri" w:cs="Calibri"/>
                <w:sz w:val="18"/>
              </w:rPr>
              <w:t>982.703.825</w:t>
            </w:r>
          </w:p>
        </w:tc>
        <w:tc>
          <w:tcPr>
            <w:tcW w:w="690" w:type="pct"/>
            <w:vAlign w:val="bottom"/>
          </w:tcPr>
          <w:p w:rsidR="005D3638" w:rsidRDefault="00677DC1">
            <w:pPr>
              <w:spacing w:after="0" w:line="240" w:lineRule="auto"/>
              <w:jc w:val="right"/>
            </w:pPr>
            <w:r>
              <w:rPr>
                <w:rFonts w:ascii="Calibri" w:hAnsi="Calibri" w:cs="Calibri"/>
                <w:sz w:val="18"/>
              </w:rPr>
              <w:t>987.207.085</w:t>
            </w:r>
          </w:p>
        </w:tc>
        <w:tc>
          <w:tcPr>
            <w:tcW w:w="690" w:type="pct"/>
            <w:vAlign w:val="bottom"/>
          </w:tcPr>
          <w:p w:rsidR="005D3638" w:rsidRDefault="00677DC1">
            <w:pPr>
              <w:spacing w:after="0" w:line="240" w:lineRule="auto"/>
              <w:jc w:val="right"/>
            </w:pPr>
            <w:r>
              <w:rPr>
                <w:rFonts w:ascii="Calibri" w:hAnsi="Calibri" w:cs="Calibri"/>
                <w:sz w:val="18"/>
              </w:rPr>
              <w:t>763.289.331</w:t>
            </w:r>
          </w:p>
        </w:tc>
        <w:tc>
          <w:tcPr>
            <w:tcW w:w="690" w:type="pct"/>
            <w:vAlign w:val="bottom"/>
          </w:tcPr>
          <w:p w:rsidR="005D3638" w:rsidRDefault="00677DC1">
            <w:pPr>
              <w:spacing w:after="0" w:line="240" w:lineRule="auto"/>
              <w:jc w:val="right"/>
            </w:pPr>
            <w:r>
              <w:rPr>
                <w:rFonts w:ascii="Calibri" w:hAnsi="Calibri" w:cs="Calibri"/>
                <w:sz w:val="18"/>
              </w:rPr>
              <w:t>681.189.511</w:t>
            </w:r>
          </w:p>
        </w:tc>
        <w:tc>
          <w:tcPr>
            <w:tcW w:w="400" w:type="pct"/>
            <w:vAlign w:val="bottom"/>
          </w:tcPr>
          <w:p w:rsidR="005D3638" w:rsidRDefault="00677DC1">
            <w:pPr>
              <w:spacing w:after="0" w:line="240" w:lineRule="auto"/>
              <w:jc w:val="right"/>
            </w:pPr>
            <w:r>
              <w:rPr>
                <w:rFonts w:ascii="Calibri" w:hAnsi="Calibri" w:cs="Calibri"/>
                <w:sz w:val="18"/>
              </w:rPr>
              <w:t>100,5</w:t>
            </w:r>
          </w:p>
        </w:tc>
      </w:tr>
    </w:tbl>
    <w:p w:rsidR="005D3638" w:rsidRDefault="005D3638">
      <w:pPr>
        <w:spacing w:after="0" w:line="240" w:lineRule="auto"/>
      </w:pPr>
    </w:p>
    <w:p w:rsidR="005D3638" w:rsidRDefault="00677DC1">
      <w:pPr>
        <w:spacing w:line="240" w:lineRule="auto"/>
      </w:pPr>
      <w:r>
        <w:rPr>
          <w:rFonts w:ascii="Calibri" w:hAnsi="Calibri" w:cs="Calibri"/>
          <w:b/>
        </w:rPr>
        <w:br/>
        <w:t>1000 ADMINISTRATIVNO UPRAVLJANJE I OPREMANJE</w:t>
      </w:r>
    </w:p>
    <w:p w:rsidR="005D3638" w:rsidRDefault="00677DC1">
      <w:pPr>
        <w:spacing w:line="240" w:lineRule="auto"/>
        <w:jc w:val="both"/>
      </w:pPr>
      <w:r>
        <w:rPr>
          <w:rFonts w:ascii="Calibri" w:hAnsi="Calibri" w:cs="Calibri"/>
        </w:rPr>
        <w:t> Program obuhvaća skup ciljeva i mjera kojima se osigurava redovno poslovanje Hrvatskih voda, izvršavanje financijskog plana i Plana upravljanja vodama.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1000</w:t>
            </w:r>
          </w:p>
        </w:tc>
        <w:tc>
          <w:tcPr>
            <w:tcW w:w="690" w:type="pct"/>
            <w:vAlign w:val="bottom"/>
          </w:tcPr>
          <w:p w:rsidR="005D3638" w:rsidRDefault="00677DC1">
            <w:pPr>
              <w:spacing w:after="0" w:line="240" w:lineRule="auto"/>
              <w:jc w:val="right"/>
            </w:pPr>
            <w:r>
              <w:rPr>
                <w:rFonts w:ascii="Calibri" w:hAnsi="Calibri" w:cs="Calibri"/>
                <w:sz w:val="18"/>
              </w:rPr>
              <w:t>49.000.434</w:t>
            </w:r>
          </w:p>
        </w:tc>
        <w:tc>
          <w:tcPr>
            <w:tcW w:w="690" w:type="pct"/>
            <w:vAlign w:val="bottom"/>
          </w:tcPr>
          <w:p w:rsidR="005D3638" w:rsidRDefault="00677DC1">
            <w:pPr>
              <w:spacing w:after="0" w:line="240" w:lineRule="auto"/>
              <w:jc w:val="right"/>
            </w:pPr>
            <w:r>
              <w:rPr>
                <w:rFonts w:ascii="Calibri" w:hAnsi="Calibri" w:cs="Calibri"/>
                <w:sz w:val="18"/>
              </w:rPr>
              <w:t>54.187.981</w:t>
            </w:r>
          </w:p>
        </w:tc>
        <w:tc>
          <w:tcPr>
            <w:tcW w:w="690" w:type="pct"/>
            <w:vAlign w:val="bottom"/>
          </w:tcPr>
          <w:p w:rsidR="005D3638" w:rsidRDefault="00677DC1">
            <w:pPr>
              <w:spacing w:after="0" w:line="240" w:lineRule="auto"/>
              <w:jc w:val="right"/>
            </w:pPr>
            <w:r>
              <w:rPr>
                <w:rFonts w:ascii="Calibri" w:hAnsi="Calibri" w:cs="Calibri"/>
                <w:sz w:val="18"/>
              </w:rPr>
              <w:t>57.930.481</w:t>
            </w:r>
          </w:p>
        </w:tc>
        <w:tc>
          <w:tcPr>
            <w:tcW w:w="690" w:type="pct"/>
            <w:vAlign w:val="bottom"/>
          </w:tcPr>
          <w:p w:rsidR="005D3638" w:rsidRDefault="00677DC1">
            <w:pPr>
              <w:spacing w:after="0" w:line="240" w:lineRule="auto"/>
              <w:jc w:val="right"/>
            </w:pPr>
            <w:r>
              <w:rPr>
                <w:rFonts w:ascii="Calibri" w:hAnsi="Calibri" w:cs="Calibri"/>
                <w:sz w:val="18"/>
              </w:rPr>
              <w:t>58.916.894</w:t>
            </w:r>
          </w:p>
        </w:tc>
        <w:tc>
          <w:tcPr>
            <w:tcW w:w="690" w:type="pct"/>
            <w:vAlign w:val="bottom"/>
          </w:tcPr>
          <w:p w:rsidR="005D3638" w:rsidRDefault="00677DC1">
            <w:pPr>
              <w:spacing w:after="0" w:line="240" w:lineRule="auto"/>
              <w:jc w:val="right"/>
            </w:pPr>
            <w:r>
              <w:rPr>
                <w:rFonts w:ascii="Calibri" w:hAnsi="Calibri" w:cs="Calibri"/>
                <w:sz w:val="18"/>
              </w:rPr>
              <w:t>60.056.736</w:t>
            </w:r>
          </w:p>
        </w:tc>
        <w:tc>
          <w:tcPr>
            <w:tcW w:w="400" w:type="pct"/>
            <w:vAlign w:val="bottom"/>
          </w:tcPr>
          <w:p w:rsidR="005D3638" w:rsidRDefault="00677DC1">
            <w:pPr>
              <w:spacing w:after="0" w:line="240" w:lineRule="auto"/>
              <w:jc w:val="right"/>
            </w:pPr>
            <w:r>
              <w:rPr>
                <w:rFonts w:ascii="Calibri" w:hAnsi="Calibri" w:cs="Calibri"/>
                <w:sz w:val="18"/>
              </w:rPr>
              <w:t>106,9</w:t>
            </w:r>
          </w:p>
        </w:tc>
      </w:tr>
    </w:tbl>
    <w:p w:rsidR="005D3638" w:rsidRDefault="005D3638">
      <w:pPr>
        <w:spacing w:after="0" w:line="240" w:lineRule="auto"/>
      </w:pPr>
    </w:p>
    <w:p w:rsidR="005D3638" w:rsidRDefault="00677DC1">
      <w:pPr>
        <w:spacing w:line="240" w:lineRule="auto"/>
      </w:pPr>
      <w:r>
        <w:rPr>
          <w:rFonts w:ascii="Calibri" w:hAnsi="Calibri" w:cs="Calibri"/>
          <w:b/>
        </w:rPr>
        <w:t xml:space="preserve">Cilj 1: </w:t>
      </w:r>
      <w:r>
        <w:rPr>
          <w:rFonts w:ascii="Calibri" w:hAnsi="Calibri" w:cs="Calibri"/>
        </w:rPr>
        <w:t>Ojačati učinkovitost poslovanja Hrvatskih voda kroz optimizaciju rashoda poslovanja te ulaganjima u opremanje, informatizaciju i poslovne zgrade</w:t>
      </w:r>
    </w:p>
    <w:p w:rsidR="005D3638" w:rsidRDefault="00677DC1">
      <w:pPr>
        <w:spacing w:line="240" w:lineRule="auto"/>
      </w:pPr>
      <w:r>
        <w:rPr>
          <w:rFonts w:ascii="Calibri" w:hAnsi="Calibri" w:cs="Calibri"/>
          <w:b/>
        </w:rPr>
        <w:t xml:space="preserve">Cilj 2: </w:t>
      </w:r>
      <w:r>
        <w:rPr>
          <w:rFonts w:ascii="Calibri" w:hAnsi="Calibri" w:cs="Calibri"/>
        </w:rPr>
        <w:t>Obrazovanje, osposobljavanje i usavršavanje djelatnika u skladu s potrebama poslodavca</w:t>
      </w:r>
    </w:p>
    <w:p w:rsidR="005D3638" w:rsidRDefault="00677DC1">
      <w:pPr>
        <w:spacing w:line="240" w:lineRule="auto"/>
      </w:pPr>
      <w:r>
        <w:rPr>
          <w:rFonts w:ascii="Calibri" w:hAnsi="Calibri" w:cs="Calibri"/>
          <w:b/>
        </w:rPr>
        <w:t xml:space="preserve">Cilj 3: </w:t>
      </w:r>
      <w:r>
        <w:rPr>
          <w:rFonts w:ascii="Calibri" w:hAnsi="Calibri" w:cs="Calibri"/>
        </w:rPr>
        <w:t>Objava dokumenata i informacija o trošenju sredstava sukladno Zakonu o proračunu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1"/>
        <w:gridCol w:w="1061"/>
        <w:gridCol w:w="1004"/>
        <w:gridCol w:w="1033"/>
        <w:gridCol w:w="1033"/>
        <w:gridCol w:w="1033"/>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učinka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Smanjenje vremena (u satima) potrebno za izvršenje radnog zadatka</w:t>
            </w:r>
          </w:p>
        </w:tc>
        <w:tc>
          <w:tcPr>
            <w:tcW w:w="550" w:type="pct"/>
            <w:vAlign w:val="center"/>
          </w:tcPr>
          <w:p w:rsidR="005D3638" w:rsidRDefault="00677DC1">
            <w:pPr>
              <w:spacing w:after="0" w:line="240" w:lineRule="auto"/>
              <w:jc w:val="center"/>
            </w:pPr>
            <w:r>
              <w:rPr>
                <w:rFonts w:ascii="Calibri" w:hAnsi="Calibri" w:cs="Calibri"/>
                <w:sz w:val="18"/>
              </w:rPr>
              <w:t>Kroz obuku djelatnika uz korištenje nadograđenih sustava i nove opreme očekuje se postići smanjenje vremena potrebnog za izvršenje radnih zadataka</w:t>
            </w:r>
          </w:p>
        </w:tc>
        <w:tc>
          <w:tcPr>
            <w:tcW w:w="550" w:type="pct"/>
            <w:vAlign w:val="center"/>
          </w:tcPr>
          <w:p w:rsidR="005D3638" w:rsidRDefault="00677DC1">
            <w:pPr>
              <w:spacing w:after="0" w:line="240" w:lineRule="auto"/>
              <w:jc w:val="center"/>
            </w:pPr>
            <w:r>
              <w:rPr>
                <w:rFonts w:ascii="Calibri" w:hAnsi="Calibri" w:cs="Calibri"/>
                <w:sz w:val="18"/>
              </w:rPr>
              <w:t>Broj sati</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1,5</w:t>
            </w:r>
          </w:p>
        </w:tc>
        <w:tc>
          <w:tcPr>
            <w:tcW w:w="550" w:type="pct"/>
            <w:vAlign w:val="center"/>
          </w:tcPr>
          <w:p w:rsidR="005D3638" w:rsidRDefault="00677DC1">
            <w:pPr>
              <w:spacing w:after="0" w:line="240" w:lineRule="auto"/>
              <w:jc w:val="right"/>
            </w:pPr>
            <w:r>
              <w:rPr>
                <w:rFonts w:ascii="Calibri" w:hAnsi="Calibri" w:cs="Calibri"/>
                <w:sz w:val="18"/>
              </w:rPr>
              <w:t>1,5</w:t>
            </w:r>
          </w:p>
        </w:tc>
        <w:tc>
          <w:tcPr>
            <w:tcW w:w="550" w:type="pct"/>
            <w:vAlign w:val="center"/>
          </w:tcPr>
          <w:p w:rsidR="005D3638" w:rsidRDefault="00677DC1">
            <w:pPr>
              <w:spacing w:after="0" w:line="240" w:lineRule="auto"/>
              <w:jc w:val="right"/>
            </w:pPr>
            <w:r>
              <w:rPr>
                <w:rFonts w:ascii="Calibri" w:hAnsi="Calibri" w:cs="Calibri"/>
                <w:sz w:val="18"/>
              </w:rPr>
              <w:t>1,0</w:t>
            </w:r>
          </w:p>
        </w:tc>
      </w:tr>
      <w:tr w:rsidR="005D3638">
        <w:tc>
          <w:tcPr>
            <w:tcW w:w="950" w:type="pct"/>
            <w:vAlign w:val="center"/>
          </w:tcPr>
          <w:p w:rsidR="005D3638" w:rsidRDefault="00677DC1">
            <w:pPr>
              <w:spacing w:after="0" w:line="240" w:lineRule="auto"/>
              <w:jc w:val="center"/>
            </w:pPr>
            <w:r>
              <w:rPr>
                <w:rFonts w:ascii="Calibri" w:hAnsi="Calibri" w:cs="Calibri"/>
                <w:sz w:val="18"/>
              </w:rPr>
              <w:t>Povećanje broja provedenih izobrazbi po zaposleniku</w:t>
            </w:r>
          </w:p>
        </w:tc>
        <w:tc>
          <w:tcPr>
            <w:tcW w:w="550" w:type="pct"/>
            <w:vAlign w:val="center"/>
          </w:tcPr>
          <w:p w:rsidR="005D3638" w:rsidRDefault="00677DC1">
            <w:pPr>
              <w:spacing w:after="0" w:line="240" w:lineRule="auto"/>
              <w:jc w:val="center"/>
            </w:pPr>
            <w:r>
              <w:rPr>
                <w:rFonts w:ascii="Calibri" w:hAnsi="Calibri" w:cs="Calibri"/>
                <w:sz w:val="18"/>
              </w:rPr>
              <w:t>Omogućiti zaposlenicima pohađanje novih izobrazbi</w:t>
            </w:r>
          </w:p>
        </w:tc>
        <w:tc>
          <w:tcPr>
            <w:tcW w:w="550" w:type="pct"/>
            <w:vAlign w:val="center"/>
          </w:tcPr>
          <w:p w:rsidR="005D3638" w:rsidRDefault="00677DC1">
            <w:pPr>
              <w:spacing w:after="0" w:line="240" w:lineRule="auto"/>
              <w:jc w:val="center"/>
            </w:pPr>
            <w:r>
              <w:rPr>
                <w:rFonts w:ascii="Calibri" w:hAnsi="Calibri" w:cs="Calibri"/>
                <w:sz w:val="18"/>
              </w:rPr>
              <w:t>Broj edukacija po zaposleniku</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right"/>
            </w:pPr>
            <w:r>
              <w:rPr>
                <w:rFonts w:ascii="Calibri" w:hAnsi="Calibri" w:cs="Calibri"/>
                <w:sz w:val="18"/>
              </w:rPr>
              <w:t>2,0</w:t>
            </w:r>
          </w:p>
        </w:tc>
      </w:tr>
      <w:tr w:rsidR="005D3638">
        <w:tc>
          <w:tcPr>
            <w:tcW w:w="950" w:type="pct"/>
            <w:vAlign w:val="center"/>
          </w:tcPr>
          <w:p w:rsidR="005D3638" w:rsidRDefault="00677DC1">
            <w:pPr>
              <w:spacing w:after="0" w:line="240" w:lineRule="auto"/>
              <w:jc w:val="center"/>
            </w:pPr>
            <w:r>
              <w:rPr>
                <w:rFonts w:ascii="Calibri" w:hAnsi="Calibri" w:cs="Calibri"/>
                <w:sz w:val="18"/>
              </w:rPr>
              <w:t>Održivost transparentnosti proračunskog sustava</w:t>
            </w:r>
          </w:p>
        </w:tc>
        <w:tc>
          <w:tcPr>
            <w:tcW w:w="550" w:type="pct"/>
            <w:vAlign w:val="center"/>
          </w:tcPr>
          <w:p w:rsidR="005D3638" w:rsidRDefault="00677DC1">
            <w:pPr>
              <w:spacing w:after="0" w:line="240" w:lineRule="auto"/>
              <w:jc w:val="center"/>
            </w:pPr>
            <w:r>
              <w:rPr>
                <w:rFonts w:ascii="Calibri" w:hAnsi="Calibri" w:cs="Calibri"/>
                <w:sz w:val="18"/>
              </w:rPr>
              <w:t>Transparentna objava proračunskih dokumenata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70072F" w:rsidRDefault="0070072F">
      <w:pPr>
        <w:spacing w:line="240" w:lineRule="auto"/>
      </w:pPr>
    </w:p>
    <w:p w:rsidR="005D3638" w:rsidRDefault="00677DC1">
      <w:pPr>
        <w:spacing w:line="240" w:lineRule="auto"/>
      </w:pPr>
      <w:r>
        <w:rPr>
          <w:rFonts w:ascii="Calibri" w:hAnsi="Calibri" w:cs="Calibri"/>
          <w:b/>
        </w:rPr>
        <w:lastRenderedPageBreak/>
        <w:br/>
        <w:t xml:space="preserve">A100000 ADMINISTRACIJA I UPRAVLJANJE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A100000</w:t>
            </w:r>
          </w:p>
        </w:tc>
        <w:tc>
          <w:tcPr>
            <w:tcW w:w="690" w:type="pct"/>
            <w:vAlign w:val="bottom"/>
          </w:tcPr>
          <w:p w:rsidR="005D3638" w:rsidRDefault="00677DC1">
            <w:pPr>
              <w:spacing w:after="0" w:line="240" w:lineRule="auto"/>
              <w:jc w:val="right"/>
            </w:pPr>
            <w:r>
              <w:rPr>
                <w:rFonts w:ascii="Calibri" w:hAnsi="Calibri" w:cs="Calibri"/>
                <w:sz w:val="18"/>
              </w:rPr>
              <w:t>43.106.668</w:t>
            </w:r>
          </w:p>
        </w:tc>
        <w:tc>
          <w:tcPr>
            <w:tcW w:w="690" w:type="pct"/>
            <w:vAlign w:val="bottom"/>
          </w:tcPr>
          <w:p w:rsidR="005D3638" w:rsidRDefault="00677DC1">
            <w:pPr>
              <w:spacing w:after="0" w:line="240" w:lineRule="auto"/>
              <w:jc w:val="right"/>
            </w:pPr>
            <w:r>
              <w:rPr>
                <w:rFonts w:ascii="Calibri" w:hAnsi="Calibri" w:cs="Calibri"/>
                <w:sz w:val="18"/>
              </w:rPr>
              <w:t>49.533.941</w:t>
            </w:r>
          </w:p>
        </w:tc>
        <w:tc>
          <w:tcPr>
            <w:tcW w:w="690" w:type="pct"/>
            <w:vAlign w:val="bottom"/>
          </w:tcPr>
          <w:p w:rsidR="005D3638" w:rsidRDefault="00677DC1">
            <w:pPr>
              <w:spacing w:after="0" w:line="240" w:lineRule="auto"/>
              <w:jc w:val="right"/>
            </w:pPr>
            <w:r>
              <w:rPr>
                <w:rFonts w:ascii="Calibri" w:hAnsi="Calibri" w:cs="Calibri"/>
                <w:sz w:val="18"/>
              </w:rPr>
              <w:t>52.422.836</w:t>
            </w:r>
          </w:p>
        </w:tc>
        <w:tc>
          <w:tcPr>
            <w:tcW w:w="690" w:type="pct"/>
            <w:vAlign w:val="bottom"/>
          </w:tcPr>
          <w:p w:rsidR="005D3638" w:rsidRDefault="00677DC1">
            <w:pPr>
              <w:spacing w:after="0" w:line="240" w:lineRule="auto"/>
              <w:jc w:val="right"/>
            </w:pPr>
            <w:r>
              <w:rPr>
                <w:rFonts w:ascii="Calibri" w:hAnsi="Calibri" w:cs="Calibri"/>
                <w:sz w:val="18"/>
              </w:rPr>
              <w:t>53.051.781</w:t>
            </w:r>
          </w:p>
        </w:tc>
        <w:tc>
          <w:tcPr>
            <w:tcW w:w="690" w:type="pct"/>
            <w:vAlign w:val="bottom"/>
          </w:tcPr>
          <w:p w:rsidR="005D3638" w:rsidRDefault="00677DC1">
            <w:pPr>
              <w:spacing w:after="0" w:line="240" w:lineRule="auto"/>
              <w:jc w:val="right"/>
            </w:pPr>
            <w:r>
              <w:rPr>
                <w:rFonts w:ascii="Calibri" w:hAnsi="Calibri" w:cs="Calibri"/>
                <w:sz w:val="18"/>
              </w:rPr>
              <w:t>54.191.623</w:t>
            </w:r>
          </w:p>
        </w:tc>
        <w:tc>
          <w:tcPr>
            <w:tcW w:w="400" w:type="pct"/>
            <w:vAlign w:val="bottom"/>
          </w:tcPr>
          <w:p w:rsidR="005D3638" w:rsidRDefault="00677DC1">
            <w:pPr>
              <w:spacing w:after="0" w:line="240" w:lineRule="auto"/>
              <w:jc w:val="right"/>
            </w:pPr>
            <w:r>
              <w:rPr>
                <w:rFonts w:ascii="Calibri" w:hAnsi="Calibri" w:cs="Calibri"/>
                <w:sz w:val="18"/>
              </w:rPr>
              <w:t>105,8</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jc w:val="both"/>
      </w:pPr>
      <w:r>
        <w:rPr>
          <w:rFonts w:ascii="Calibri" w:hAnsi="Calibri" w:cs="Calibri"/>
          <w:color w:val="000000"/>
        </w:rPr>
        <w:t>U 2026. godini rashodi za administraciju i upravljanje planirani su u iznosu od 52.422.836 EUR i veći su za 4,81% u odnosu na 2025. godinu, u projekcijama za 2027. planira se iznos 53.051.781 EUR i 2028. godinu iznos 54.191.623 EUR. Rashodi za zaposlene su planirani u iznosu 39.568.800 EUR, od čega je ukupna bruto plaća 32.520.000 EUR. Doprinosi na bruto plaću iznose 5.365.800 EUR. Ostali rashodi za zaposlene su planirani u iznosu 1.683.000 EUR, a odnose se na neoporezive nagrade (jubilarne nagrade, božićnica, neoporezivi primitak u naravi, otpremnine, regres za godišnji odmor, darovi za djecu i dr.).</w:t>
      </w:r>
    </w:p>
    <w:p w:rsidR="005D3638" w:rsidRDefault="00677DC1">
      <w:pPr>
        <w:spacing w:line="240" w:lineRule="auto"/>
        <w:jc w:val="both"/>
      </w:pPr>
      <w:r>
        <w:rPr>
          <w:rFonts w:ascii="Calibri" w:hAnsi="Calibri" w:cs="Calibri"/>
          <w:color w:val="000000"/>
        </w:rPr>
        <w:t>Materijalni rashodi su planirani u iznosu 12.668.036 EUR, ostaju na istoj razini u odnosu na plan 2025. godine.</w:t>
      </w:r>
    </w:p>
    <w:p w:rsidR="005D3638" w:rsidRDefault="00677DC1">
      <w:pPr>
        <w:spacing w:line="240" w:lineRule="auto"/>
        <w:jc w:val="both"/>
      </w:pPr>
      <w:r>
        <w:rPr>
          <w:rFonts w:ascii="Calibri" w:hAnsi="Calibri" w:cs="Calibri"/>
          <w:color w:val="000000"/>
        </w:rPr>
        <w:t>Za ovu aktivnost predviđeno je financiranje prvenstveno iz vlastitih sredstava 43.275.490 EUR, iz sredstava tehničke pomoći 772.946 EU, iz sredstava tekućih pomoći od međunarodnih organizacija 183.774 EUR te ostalih prihoda u iznosu 8.190.626 EUR.</w:t>
      </w:r>
    </w:p>
    <w:p w:rsidR="005D3638" w:rsidRDefault="00677DC1">
      <w:pPr>
        <w:spacing w:line="240" w:lineRule="auto"/>
      </w:pPr>
      <w:r>
        <w:rPr>
          <w:rFonts w:ascii="Calibri" w:hAnsi="Calibri" w:cs="Calibri"/>
          <w:b/>
        </w:rPr>
        <w:br/>
        <w:t>K100000 OPREMANJE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K100000</w:t>
            </w:r>
          </w:p>
        </w:tc>
        <w:tc>
          <w:tcPr>
            <w:tcW w:w="690" w:type="pct"/>
            <w:vAlign w:val="bottom"/>
          </w:tcPr>
          <w:p w:rsidR="005D3638" w:rsidRDefault="00677DC1">
            <w:pPr>
              <w:spacing w:after="0" w:line="240" w:lineRule="auto"/>
              <w:jc w:val="right"/>
            </w:pPr>
            <w:r>
              <w:rPr>
                <w:rFonts w:ascii="Calibri" w:hAnsi="Calibri" w:cs="Calibri"/>
                <w:sz w:val="18"/>
              </w:rPr>
              <w:t>1.240.780</w:t>
            </w:r>
          </w:p>
        </w:tc>
        <w:tc>
          <w:tcPr>
            <w:tcW w:w="690" w:type="pct"/>
            <w:vAlign w:val="bottom"/>
          </w:tcPr>
          <w:p w:rsidR="005D3638" w:rsidRDefault="00677DC1">
            <w:pPr>
              <w:spacing w:after="0" w:line="240" w:lineRule="auto"/>
              <w:jc w:val="right"/>
            </w:pPr>
            <w:r>
              <w:rPr>
                <w:rFonts w:ascii="Calibri" w:hAnsi="Calibri" w:cs="Calibri"/>
                <w:sz w:val="18"/>
              </w:rPr>
              <w:t>571.273</w:t>
            </w:r>
          </w:p>
        </w:tc>
        <w:tc>
          <w:tcPr>
            <w:tcW w:w="690" w:type="pct"/>
            <w:vAlign w:val="bottom"/>
          </w:tcPr>
          <w:p w:rsidR="005D3638" w:rsidRDefault="00677DC1">
            <w:pPr>
              <w:spacing w:after="0" w:line="240" w:lineRule="auto"/>
              <w:jc w:val="right"/>
            </w:pPr>
            <w:r>
              <w:rPr>
                <w:rFonts w:ascii="Calibri" w:hAnsi="Calibri" w:cs="Calibri"/>
                <w:sz w:val="18"/>
              </w:rPr>
              <w:t>540.239</w:t>
            </w:r>
          </w:p>
        </w:tc>
        <w:tc>
          <w:tcPr>
            <w:tcW w:w="690" w:type="pct"/>
            <w:vAlign w:val="bottom"/>
          </w:tcPr>
          <w:p w:rsidR="005D3638" w:rsidRDefault="00677DC1">
            <w:pPr>
              <w:spacing w:after="0" w:line="240" w:lineRule="auto"/>
              <w:jc w:val="right"/>
            </w:pPr>
            <w:r>
              <w:rPr>
                <w:rFonts w:ascii="Calibri" w:hAnsi="Calibri" w:cs="Calibri"/>
                <w:sz w:val="18"/>
              </w:rPr>
              <w:t>418.993</w:t>
            </w:r>
          </w:p>
        </w:tc>
        <w:tc>
          <w:tcPr>
            <w:tcW w:w="690" w:type="pct"/>
            <w:vAlign w:val="bottom"/>
          </w:tcPr>
          <w:p w:rsidR="005D3638" w:rsidRDefault="00677DC1">
            <w:pPr>
              <w:spacing w:after="0" w:line="240" w:lineRule="auto"/>
              <w:jc w:val="right"/>
            </w:pPr>
            <w:r>
              <w:rPr>
                <w:rFonts w:ascii="Calibri" w:hAnsi="Calibri" w:cs="Calibri"/>
                <w:sz w:val="18"/>
              </w:rPr>
              <w:t>418.993</w:t>
            </w:r>
          </w:p>
        </w:tc>
        <w:tc>
          <w:tcPr>
            <w:tcW w:w="400" w:type="pct"/>
            <w:vAlign w:val="bottom"/>
          </w:tcPr>
          <w:p w:rsidR="005D3638" w:rsidRDefault="00677DC1">
            <w:pPr>
              <w:spacing w:after="0" w:line="240" w:lineRule="auto"/>
              <w:jc w:val="right"/>
            </w:pPr>
            <w:r>
              <w:rPr>
                <w:rFonts w:ascii="Calibri" w:hAnsi="Calibri" w:cs="Calibri"/>
                <w:sz w:val="18"/>
              </w:rPr>
              <w:t>94,6</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jc w:val="both"/>
      </w:pPr>
      <w:r>
        <w:rPr>
          <w:rFonts w:ascii="Calibri" w:hAnsi="Calibri" w:cs="Calibri"/>
        </w:rPr>
        <w:t xml:space="preserve">Aktivnost se odnosi na rashode za nabavu proizvedene dugotrajne imovine, odnosno postrojenja i opreme kako slijedi: Uredska oprema i namještaj, Komunikacijska oprema, te Uređaji, strojevi i oprema za ostale namjene, sve s ciljem obavljanja redovne djelatnosti Hrvatskih voda. U 2026. godini planirano </w:t>
      </w:r>
      <w:r>
        <w:rPr>
          <w:rFonts w:ascii="Calibri" w:hAnsi="Calibri" w:cs="Calibri"/>
        </w:rPr>
        <w:lastRenderedPageBreak/>
        <w:t>je realizirati na ovoj stavci 540.239 EUR. Projekcije za 2027. i 2028. godinu planirane su s istim iznosima od 418.993 EUR.</w:t>
      </w:r>
    </w:p>
    <w:p w:rsidR="005D3638" w:rsidRDefault="00677DC1">
      <w:pPr>
        <w:spacing w:line="240" w:lineRule="auto"/>
        <w:jc w:val="both"/>
      </w:pPr>
      <w:r>
        <w:rPr>
          <w:rFonts w:ascii="Calibri" w:hAnsi="Calibri" w:cs="Calibri"/>
        </w:rPr>
        <w:t>Ova aktivnost financirat će se iz vlastitih sredstava.</w:t>
      </w:r>
    </w:p>
    <w:p w:rsidR="005D3638" w:rsidRDefault="00677DC1">
      <w:pPr>
        <w:spacing w:line="240" w:lineRule="auto"/>
      </w:pPr>
      <w:r>
        <w:rPr>
          <w:rFonts w:ascii="Calibri" w:hAnsi="Calibri" w:cs="Calibri"/>
          <w:b/>
        </w:rPr>
        <w:br/>
        <w:t>K100001 INFORMATIZACIJA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K100001</w:t>
            </w:r>
          </w:p>
        </w:tc>
        <w:tc>
          <w:tcPr>
            <w:tcW w:w="690" w:type="pct"/>
            <w:vAlign w:val="bottom"/>
          </w:tcPr>
          <w:p w:rsidR="005D3638" w:rsidRDefault="00677DC1">
            <w:pPr>
              <w:spacing w:after="0" w:line="240" w:lineRule="auto"/>
              <w:jc w:val="right"/>
            </w:pPr>
            <w:r>
              <w:rPr>
                <w:rFonts w:ascii="Calibri" w:hAnsi="Calibri" w:cs="Calibri"/>
                <w:sz w:val="18"/>
              </w:rPr>
              <w:t>2.319.589</w:t>
            </w:r>
          </w:p>
        </w:tc>
        <w:tc>
          <w:tcPr>
            <w:tcW w:w="690" w:type="pct"/>
            <w:vAlign w:val="bottom"/>
          </w:tcPr>
          <w:p w:rsidR="005D3638" w:rsidRDefault="00677DC1">
            <w:pPr>
              <w:spacing w:after="0" w:line="240" w:lineRule="auto"/>
              <w:jc w:val="right"/>
            </w:pPr>
            <w:r>
              <w:rPr>
                <w:rFonts w:ascii="Calibri" w:hAnsi="Calibri" w:cs="Calibri"/>
                <w:sz w:val="18"/>
              </w:rPr>
              <w:t>2.463.674</w:t>
            </w:r>
          </w:p>
        </w:tc>
        <w:tc>
          <w:tcPr>
            <w:tcW w:w="690" w:type="pct"/>
            <w:vAlign w:val="bottom"/>
          </w:tcPr>
          <w:p w:rsidR="005D3638" w:rsidRDefault="00677DC1">
            <w:pPr>
              <w:spacing w:after="0" w:line="240" w:lineRule="auto"/>
              <w:jc w:val="right"/>
            </w:pPr>
            <w:r>
              <w:rPr>
                <w:rFonts w:ascii="Calibri" w:hAnsi="Calibri" w:cs="Calibri"/>
                <w:sz w:val="18"/>
              </w:rPr>
              <w:t>2.053.674</w:t>
            </w:r>
          </w:p>
        </w:tc>
        <w:tc>
          <w:tcPr>
            <w:tcW w:w="690" w:type="pct"/>
            <w:vAlign w:val="bottom"/>
          </w:tcPr>
          <w:p w:rsidR="005D3638" w:rsidRDefault="00677DC1">
            <w:pPr>
              <w:spacing w:after="0" w:line="240" w:lineRule="auto"/>
              <w:jc w:val="right"/>
            </w:pPr>
            <w:r>
              <w:rPr>
                <w:rFonts w:ascii="Calibri" w:hAnsi="Calibri" w:cs="Calibri"/>
                <w:sz w:val="18"/>
              </w:rPr>
              <w:t>2.053.674</w:t>
            </w:r>
          </w:p>
        </w:tc>
        <w:tc>
          <w:tcPr>
            <w:tcW w:w="690" w:type="pct"/>
            <w:vAlign w:val="bottom"/>
          </w:tcPr>
          <w:p w:rsidR="005D3638" w:rsidRDefault="00677DC1">
            <w:pPr>
              <w:spacing w:after="0" w:line="240" w:lineRule="auto"/>
              <w:jc w:val="right"/>
            </w:pPr>
            <w:r>
              <w:rPr>
                <w:rFonts w:ascii="Calibri" w:hAnsi="Calibri" w:cs="Calibri"/>
                <w:sz w:val="18"/>
              </w:rPr>
              <w:t>2.053.674</w:t>
            </w:r>
          </w:p>
        </w:tc>
        <w:tc>
          <w:tcPr>
            <w:tcW w:w="400" w:type="pct"/>
            <w:vAlign w:val="bottom"/>
          </w:tcPr>
          <w:p w:rsidR="005D3638" w:rsidRDefault="00677DC1">
            <w:pPr>
              <w:spacing w:after="0" w:line="240" w:lineRule="auto"/>
              <w:jc w:val="right"/>
            </w:pPr>
            <w:r>
              <w:rPr>
                <w:rFonts w:ascii="Calibri" w:hAnsi="Calibri" w:cs="Calibri"/>
                <w:sz w:val="18"/>
              </w:rPr>
              <w:t>83,4</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jc w:val="both"/>
      </w:pPr>
      <w:r>
        <w:rPr>
          <w:rFonts w:ascii="Calibri" w:hAnsi="Calibri" w:cs="Calibri"/>
          <w:color w:val="000000"/>
        </w:rPr>
        <w:t>Aktivnost se odnosi na rashode za nabavu informatičke opreme i programa kako slijedi: nadogradnja postojećih informacijskih sustava i aplikacija (nadogradnja informacijskog sustava za prikupljanje i praćenje hidroloških podataka u realnom vremenu, aplikacija za praćenje realizacije Plana upravljanja vodama, web portal, mobilne aplikacije za vodostaje, nadogradnja sustava financijskog upravljanja i kontrole, nadogradnja aplikacija za evidenciju plaćanja, implementacija sustava za upravljanje ljudskim resursima, nadogradnja sustava za evidenciju javnog vodnog dobra, nadogradnja sustava za upravljanje mobilnim uređajima, unapređenje novog sustava za upravljanje dokumentima, nadogradnja središnjeg sustava za izvještavanje prema direktivama EU), nabava informatičke opreme (dodatna nabava opreme i tehnoloških rješenja u cilju unaprjeđenja kibernetičke sigurnosti informacijskih sustava Hrvatskih voda), sve s ciljem obavljanja redovne djelatnosti Hrvatskih voda. </w:t>
      </w:r>
    </w:p>
    <w:p w:rsidR="005D3638" w:rsidRDefault="00677DC1">
      <w:pPr>
        <w:spacing w:line="240" w:lineRule="auto"/>
        <w:jc w:val="both"/>
      </w:pPr>
      <w:r>
        <w:rPr>
          <w:rFonts w:ascii="Calibri" w:hAnsi="Calibri" w:cs="Calibri"/>
          <w:color w:val="000000"/>
        </w:rPr>
        <w:t>U 2026. godini na ovoj stavci planirano je realizirati 2.053.674 EUR. Projekcije za 2027. i 2028. godinu planirane su istim iznosima po 2.053.674 EUR.</w:t>
      </w:r>
    </w:p>
    <w:p w:rsidR="005D3638" w:rsidRDefault="00677DC1">
      <w:pPr>
        <w:spacing w:line="240" w:lineRule="auto"/>
        <w:jc w:val="both"/>
      </w:pPr>
      <w:r>
        <w:rPr>
          <w:rFonts w:ascii="Calibri" w:hAnsi="Calibri" w:cs="Calibri"/>
          <w:color w:val="000000"/>
        </w:rPr>
        <w:t>Ova aktivnost planira se financirat iz vlastitih sredstava u iznosu 1.689.048 EUR i iz sredstava tehničke pomoći u iznosu 364.626 EUR.</w:t>
      </w:r>
    </w:p>
    <w:p w:rsidR="005D3638" w:rsidRDefault="00677DC1">
      <w:pPr>
        <w:spacing w:line="240" w:lineRule="auto"/>
      </w:pPr>
      <w:r>
        <w:rPr>
          <w:rFonts w:ascii="Calibri" w:hAnsi="Calibri" w:cs="Calibri"/>
          <w:b/>
        </w:rPr>
        <w:br/>
        <w:t>K100002 POSLOVNE ZGRADE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K100002</w:t>
            </w:r>
          </w:p>
        </w:tc>
        <w:tc>
          <w:tcPr>
            <w:tcW w:w="690" w:type="pct"/>
            <w:vAlign w:val="bottom"/>
          </w:tcPr>
          <w:p w:rsidR="005D3638" w:rsidRDefault="00677DC1">
            <w:pPr>
              <w:spacing w:after="0" w:line="240" w:lineRule="auto"/>
              <w:jc w:val="right"/>
            </w:pPr>
            <w:r>
              <w:rPr>
                <w:rFonts w:ascii="Calibri" w:hAnsi="Calibri" w:cs="Calibri"/>
                <w:sz w:val="18"/>
              </w:rPr>
              <w:t>2.333.398</w:t>
            </w:r>
          </w:p>
        </w:tc>
        <w:tc>
          <w:tcPr>
            <w:tcW w:w="690" w:type="pct"/>
            <w:vAlign w:val="bottom"/>
          </w:tcPr>
          <w:p w:rsidR="005D3638" w:rsidRDefault="00677DC1">
            <w:pPr>
              <w:spacing w:after="0" w:line="240" w:lineRule="auto"/>
              <w:jc w:val="right"/>
            </w:pPr>
            <w:r>
              <w:rPr>
                <w:rFonts w:ascii="Calibri" w:hAnsi="Calibri" w:cs="Calibri"/>
                <w:sz w:val="18"/>
              </w:rPr>
              <w:t>1.619.093</w:t>
            </w:r>
          </w:p>
        </w:tc>
        <w:tc>
          <w:tcPr>
            <w:tcW w:w="690" w:type="pct"/>
            <w:vAlign w:val="bottom"/>
          </w:tcPr>
          <w:p w:rsidR="005D3638" w:rsidRDefault="00677DC1">
            <w:pPr>
              <w:spacing w:after="0" w:line="240" w:lineRule="auto"/>
              <w:jc w:val="right"/>
            </w:pPr>
            <w:r>
              <w:rPr>
                <w:rFonts w:ascii="Calibri" w:hAnsi="Calibri" w:cs="Calibri"/>
                <w:sz w:val="18"/>
              </w:rPr>
              <w:t>2.913.732</w:t>
            </w:r>
          </w:p>
        </w:tc>
        <w:tc>
          <w:tcPr>
            <w:tcW w:w="690" w:type="pct"/>
            <w:vAlign w:val="bottom"/>
          </w:tcPr>
          <w:p w:rsidR="005D3638" w:rsidRDefault="00677DC1">
            <w:pPr>
              <w:spacing w:after="0" w:line="240" w:lineRule="auto"/>
              <w:jc w:val="right"/>
            </w:pPr>
            <w:r>
              <w:rPr>
                <w:rFonts w:ascii="Calibri" w:hAnsi="Calibri" w:cs="Calibri"/>
                <w:sz w:val="18"/>
              </w:rPr>
              <w:t>3.392.446</w:t>
            </w:r>
          </w:p>
        </w:tc>
        <w:tc>
          <w:tcPr>
            <w:tcW w:w="690" w:type="pct"/>
            <w:vAlign w:val="bottom"/>
          </w:tcPr>
          <w:p w:rsidR="005D3638" w:rsidRDefault="00677DC1">
            <w:pPr>
              <w:spacing w:after="0" w:line="240" w:lineRule="auto"/>
              <w:jc w:val="right"/>
            </w:pPr>
            <w:r>
              <w:rPr>
                <w:rFonts w:ascii="Calibri" w:hAnsi="Calibri" w:cs="Calibri"/>
                <w:sz w:val="18"/>
              </w:rPr>
              <w:t>3.392.446</w:t>
            </w:r>
          </w:p>
        </w:tc>
        <w:tc>
          <w:tcPr>
            <w:tcW w:w="400" w:type="pct"/>
            <w:vAlign w:val="bottom"/>
          </w:tcPr>
          <w:p w:rsidR="005D3638" w:rsidRDefault="00677DC1">
            <w:pPr>
              <w:spacing w:after="0" w:line="240" w:lineRule="auto"/>
              <w:jc w:val="right"/>
            </w:pPr>
            <w:r>
              <w:rPr>
                <w:rFonts w:ascii="Calibri" w:hAnsi="Calibri" w:cs="Calibri"/>
                <w:sz w:val="18"/>
              </w:rPr>
              <w:t>180,0</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lastRenderedPageBreak/>
        <w:t>-      Zakon o financiranju vodnoga gospodarstva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jc w:val="both"/>
      </w:pPr>
      <w:r>
        <w:rPr>
          <w:rFonts w:ascii="Calibri" w:hAnsi="Calibri" w:cs="Calibri"/>
          <w:color w:val="000000"/>
        </w:rPr>
        <w:t>Aktivnost se odnosi na rashode za nabavu proizvedene dugotrajne imovine i to Građevinski objekti - Poslovni objekti u kojima se obavlja redovna djelatnost Hrvatskih voda, izgradnju novih poslovnih objekata (prostora) te preuređenje i adaptaciju postojećih. U 2026. godini planirano je realizirati iznos od 2.913.732 EUR. Projekcije za 2027. i 2028. godinu planirane su istim iznosima od 3.392.446 EUR.</w:t>
      </w:r>
    </w:p>
    <w:p w:rsidR="005D3638" w:rsidRDefault="00677DC1">
      <w:pPr>
        <w:spacing w:line="240" w:lineRule="auto"/>
        <w:jc w:val="both"/>
      </w:pPr>
      <w:r>
        <w:rPr>
          <w:rFonts w:ascii="Calibri" w:hAnsi="Calibri" w:cs="Calibri"/>
          <w:color w:val="000000"/>
        </w:rPr>
        <w:t>Ova aktivnost financirat će se iz vlastitih sredstava.</w:t>
      </w:r>
    </w:p>
    <w:p w:rsidR="005D3638" w:rsidRDefault="00677DC1">
      <w:pPr>
        <w:spacing w:line="240" w:lineRule="auto"/>
      </w:pPr>
      <w:r>
        <w:rPr>
          <w:rFonts w:ascii="Calibri" w:hAnsi="Calibri" w:cs="Calibri"/>
          <w:b/>
        </w:rPr>
        <w:br/>
        <w:t>1001 SERVISIRANJE UNUTARNJEG DUGA I DANI ZAJMOVI</w:t>
      </w:r>
    </w:p>
    <w:p w:rsidR="005D3638" w:rsidRDefault="00677DC1">
      <w:pPr>
        <w:spacing w:line="240" w:lineRule="auto"/>
        <w:jc w:val="both"/>
      </w:pPr>
      <w:r>
        <w:rPr>
          <w:rFonts w:ascii="Calibri" w:hAnsi="Calibri" w:cs="Calibri"/>
          <w:color w:val="000000"/>
        </w:rPr>
        <w:t>U narednom planskom razdoblju otplata glavnica i kamata se nastavlja kroz 2025. godinu iznosom od 59.950.857 EUR. U projekcijama za 2026. i 2027. godinu planirane otplate iznose 64.601.423 EUR, odnosno 84.477.631 EUR, prvenstvo radi realizacije planiranih projekata iz programa investicijskih aktivnosti i aktivnosti preventivne obrane od poplava, odnosno održavanje voda I. i II. reda na vodnim područjima.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1001</w:t>
            </w:r>
          </w:p>
        </w:tc>
        <w:tc>
          <w:tcPr>
            <w:tcW w:w="690" w:type="pct"/>
            <w:vAlign w:val="bottom"/>
          </w:tcPr>
          <w:p w:rsidR="005D3638" w:rsidRDefault="00677DC1">
            <w:pPr>
              <w:spacing w:after="0" w:line="240" w:lineRule="auto"/>
              <w:jc w:val="right"/>
            </w:pPr>
            <w:r>
              <w:rPr>
                <w:rFonts w:ascii="Calibri" w:hAnsi="Calibri" w:cs="Calibri"/>
                <w:sz w:val="18"/>
              </w:rPr>
              <w:t>33.727.590</w:t>
            </w:r>
          </w:p>
        </w:tc>
        <w:tc>
          <w:tcPr>
            <w:tcW w:w="690" w:type="pct"/>
            <w:vAlign w:val="bottom"/>
          </w:tcPr>
          <w:p w:rsidR="005D3638" w:rsidRDefault="00677DC1">
            <w:pPr>
              <w:spacing w:after="0" w:line="240" w:lineRule="auto"/>
              <w:jc w:val="right"/>
            </w:pPr>
            <w:r>
              <w:rPr>
                <w:rFonts w:ascii="Calibri" w:hAnsi="Calibri" w:cs="Calibri"/>
                <w:sz w:val="18"/>
              </w:rPr>
              <w:t>38.578.014</w:t>
            </w:r>
          </w:p>
        </w:tc>
        <w:tc>
          <w:tcPr>
            <w:tcW w:w="690" w:type="pct"/>
            <w:vAlign w:val="bottom"/>
          </w:tcPr>
          <w:p w:rsidR="005D3638" w:rsidRDefault="00677DC1">
            <w:pPr>
              <w:spacing w:after="0" w:line="240" w:lineRule="auto"/>
              <w:jc w:val="right"/>
            </w:pPr>
            <w:r>
              <w:rPr>
                <w:rFonts w:ascii="Calibri" w:hAnsi="Calibri" w:cs="Calibri"/>
                <w:sz w:val="18"/>
              </w:rPr>
              <w:t>59.950.857</w:t>
            </w:r>
          </w:p>
        </w:tc>
        <w:tc>
          <w:tcPr>
            <w:tcW w:w="690" w:type="pct"/>
            <w:vAlign w:val="bottom"/>
          </w:tcPr>
          <w:p w:rsidR="005D3638" w:rsidRDefault="00677DC1">
            <w:pPr>
              <w:spacing w:after="0" w:line="240" w:lineRule="auto"/>
              <w:jc w:val="right"/>
            </w:pPr>
            <w:r>
              <w:rPr>
                <w:rFonts w:ascii="Calibri" w:hAnsi="Calibri" w:cs="Calibri"/>
                <w:sz w:val="18"/>
              </w:rPr>
              <w:t>64.601.423</w:t>
            </w:r>
          </w:p>
        </w:tc>
        <w:tc>
          <w:tcPr>
            <w:tcW w:w="690" w:type="pct"/>
            <w:vAlign w:val="bottom"/>
          </w:tcPr>
          <w:p w:rsidR="005D3638" w:rsidRDefault="00677DC1">
            <w:pPr>
              <w:spacing w:after="0" w:line="240" w:lineRule="auto"/>
              <w:jc w:val="right"/>
            </w:pPr>
            <w:r>
              <w:rPr>
                <w:rFonts w:ascii="Calibri" w:hAnsi="Calibri" w:cs="Calibri"/>
                <w:sz w:val="18"/>
              </w:rPr>
              <w:t>84.477.631</w:t>
            </w:r>
          </w:p>
        </w:tc>
        <w:tc>
          <w:tcPr>
            <w:tcW w:w="400" w:type="pct"/>
            <w:vAlign w:val="bottom"/>
          </w:tcPr>
          <w:p w:rsidR="005D3638" w:rsidRDefault="00677DC1">
            <w:pPr>
              <w:spacing w:after="0" w:line="240" w:lineRule="auto"/>
              <w:jc w:val="right"/>
            </w:pPr>
            <w:r>
              <w:rPr>
                <w:rFonts w:ascii="Calibri" w:hAnsi="Calibri" w:cs="Calibri"/>
                <w:sz w:val="18"/>
              </w:rPr>
              <w:t>155,4</w:t>
            </w:r>
          </w:p>
        </w:tc>
      </w:tr>
    </w:tbl>
    <w:p w:rsidR="005D3638" w:rsidRDefault="005D3638">
      <w:pPr>
        <w:spacing w:after="0" w:line="240" w:lineRule="auto"/>
      </w:pPr>
    </w:p>
    <w:p w:rsidR="005D3638" w:rsidRDefault="00677DC1">
      <w:pPr>
        <w:spacing w:line="240" w:lineRule="auto"/>
      </w:pPr>
      <w:r>
        <w:rPr>
          <w:rFonts w:ascii="Calibri" w:hAnsi="Calibri" w:cs="Calibri"/>
          <w:b/>
        </w:rPr>
        <w:t xml:space="preserve">Cilj: </w:t>
      </w:r>
      <w:r>
        <w:rPr>
          <w:rFonts w:ascii="Calibri" w:hAnsi="Calibri" w:cs="Calibri"/>
        </w:rPr>
        <w:t>Pravovremena otplata dospijeća obveza po zaduživanju na domaćem tržištu kapitala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5"/>
        <w:gridCol w:w="1032"/>
        <w:gridCol w:w="1032"/>
        <w:gridCol w:w="1032"/>
        <w:gridCol w:w="1032"/>
        <w:gridCol w:w="1032"/>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učinka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Izvršenje obveza prema ugovorenim rokovima</w:t>
            </w:r>
          </w:p>
        </w:tc>
        <w:tc>
          <w:tcPr>
            <w:tcW w:w="550" w:type="pct"/>
            <w:vAlign w:val="center"/>
          </w:tcPr>
          <w:p w:rsidR="005D3638" w:rsidRDefault="00677DC1">
            <w:pPr>
              <w:spacing w:after="0" w:line="240" w:lineRule="auto"/>
              <w:jc w:val="center"/>
            </w:pPr>
            <w:r>
              <w:rPr>
                <w:rFonts w:ascii="Calibri" w:hAnsi="Calibri" w:cs="Calibri"/>
                <w:sz w:val="18"/>
              </w:rPr>
              <w:t>Pravovremeno izvršenje ugovorenih obveza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A100001 ZAJMOVI OD TUZEMNIH BANAKA I OSTALIH FINANCIJSKIH INSTITUCIJA U JAVNOM SEKTORU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A100001</w:t>
            </w:r>
          </w:p>
        </w:tc>
        <w:tc>
          <w:tcPr>
            <w:tcW w:w="690" w:type="pct"/>
            <w:vAlign w:val="bottom"/>
          </w:tcPr>
          <w:p w:rsidR="005D3638" w:rsidRDefault="00677DC1">
            <w:pPr>
              <w:spacing w:after="0" w:line="240" w:lineRule="auto"/>
              <w:jc w:val="right"/>
            </w:pPr>
            <w:r>
              <w:rPr>
                <w:rFonts w:ascii="Calibri" w:hAnsi="Calibri" w:cs="Calibri"/>
                <w:sz w:val="18"/>
              </w:rPr>
              <w:t>3.674.959</w:t>
            </w:r>
          </w:p>
        </w:tc>
        <w:tc>
          <w:tcPr>
            <w:tcW w:w="690" w:type="pct"/>
            <w:vAlign w:val="bottom"/>
          </w:tcPr>
          <w:p w:rsidR="005D3638" w:rsidRDefault="00677DC1">
            <w:pPr>
              <w:spacing w:after="0" w:line="240" w:lineRule="auto"/>
              <w:jc w:val="right"/>
            </w:pPr>
            <w:r>
              <w:rPr>
                <w:rFonts w:ascii="Calibri" w:hAnsi="Calibri" w:cs="Calibri"/>
                <w:sz w:val="18"/>
              </w:rPr>
              <w:t>3.579.301</w:t>
            </w:r>
          </w:p>
        </w:tc>
        <w:tc>
          <w:tcPr>
            <w:tcW w:w="690" w:type="pct"/>
            <w:vAlign w:val="bottom"/>
          </w:tcPr>
          <w:p w:rsidR="005D3638" w:rsidRDefault="00677DC1">
            <w:pPr>
              <w:spacing w:after="0" w:line="240" w:lineRule="auto"/>
              <w:jc w:val="right"/>
            </w:pPr>
            <w:r>
              <w:rPr>
                <w:rFonts w:ascii="Calibri" w:hAnsi="Calibri" w:cs="Calibri"/>
                <w:sz w:val="18"/>
              </w:rPr>
              <w:t>3.483.741</w:t>
            </w:r>
          </w:p>
        </w:tc>
        <w:tc>
          <w:tcPr>
            <w:tcW w:w="690" w:type="pct"/>
            <w:vAlign w:val="bottom"/>
          </w:tcPr>
          <w:p w:rsidR="005D3638" w:rsidRDefault="00677DC1">
            <w:pPr>
              <w:spacing w:after="0" w:line="240" w:lineRule="auto"/>
              <w:jc w:val="right"/>
            </w:pPr>
            <w:r>
              <w:rPr>
                <w:rFonts w:ascii="Calibri" w:hAnsi="Calibri" w:cs="Calibri"/>
                <w:sz w:val="18"/>
              </w:rPr>
              <w:t>3.388.181</w:t>
            </w:r>
          </w:p>
        </w:tc>
        <w:tc>
          <w:tcPr>
            <w:tcW w:w="690" w:type="pct"/>
            <w:vAlign w:val="bottom"/>
          </w:tcPr>
          <w:p w:rsidR="005D3638" w:rsidRDefault="00677DC1">
            <w:pPr>
              <w:spacing w:after="0" w:line="240" w:lineRule="auto"/>
              <w:jc w:val="right"/>
            </w:pPr>
            <w:r>
              <w:rPr>
                <w:rFonts w:ascii="Calibri" w:hAnsi="Calibri" w:cs="Calibri"/>
                <w:sz w:val="18"/>
              </w:rPr>
              <w:t>3.292.718</w:t>
            </w:r>
          </w:p>
        </w:tc>
        <w:tc>
          <w:tcPr>
            <w:tcW w:w="400" w:type="pct"/>
            <w:vAlign w:val="bottom"/>
          </w:tcPr>
          <w:p w:rsidR="005D3638" w:rsidRDefault="00677DC1">
            <w:pPr>
              <w:spacing w:after="0" w:line="240" w:lineRule="auto"/>
              <w:jc w:val="right"/>
            </w:pPr>
            <w:r>
              <w:rPr>
                <w:rFonts w:ascii="Calibri" w:hAnsi="Calibri" w:cs="Calibri"/>
                <w:sz w:val="18"/>
              </w:rPr>
              <w:t>97,3</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Zakon o vodnim uslugama</w:t>
      </w:r>
    </w:p>
    <w:p w:rsidR="005D3638" w:rsidRDefault="00677DC1">
      <w:pPr>
        <w:spacing w:line="240" w:lineRule="auto"/>
        <w:jc w:val="both"/>
      </w:pPr>
      <w:r>
        <w:rPr>
          <w:rFonts w:ascii="Calibri" w:hAnsi="Calibri" w:cs="Calibri"/>
          <w:color w:val="000000"/>
        </w:rPr>
        <w:lastRenderedPageBreak/>
        <w:t>U okviru ove aktivnosti u 2026. godini su planirana sredstva za otplatu kredita HBOR-a u iznosu od 3.483.741 EUR, od čega se na otplatu glavnice primljenih kredita od kreditnih institucija u javnom sektoru odnosi 3.185.344 EUR, a na pripadajuće kamate 298.397 EUR.</w:t>
      </w:r>
    </w:p>
    <w:p w:rsidR="005D3638" w:rsidRDefault="00677DC1">
      <w:pPr>
        <w:spacing w:line="240" w:lineRule="auto"/>
        <w:jc w:val="both"/>
      </w:pPr>
      <w:r>
        <w:rPr>
          <w:rFonts w:ascii="Calibri" w:hAnsi="Calibri" w:cs="Calibri"/>
          <w:color w:val="000000"/>
        </w:rPr>
        <w:t>Za ovu aktivnost se u projekcijama planiraju sredstva u iznosu od 3.388.181 EUR u 2027. godini, odnosno 3.292.718 EUR u 2028. godini.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5"/>
        <w:gridCol w:w="1032"/>
        <w:gridCol w:w="1032"/>
        <w:gridCol w:w="1032"/>
        <w:gridCol w:w="1032"/>
        <w:gridCol w:w="1032"/>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Izvršenje obveza prema ugovorenim rokovima</w:t>
            </w:r>
          </w:p>
        </w:tc>
        <w:tc>
          <w:tcPr>
            <w:tcW w:w="550" w:type="pct"/>
            <w:vAlign w:val="center"/>
          </w:tcPr>
          <w:p w:rsidR="005D3638" w:rsidRDefault="00677DC1">
            <w:pPr>
              <w:spacing w:after="0" w:line="240" w:lineRule="auto"/>
              <w:jc w:val="center"/>
            </w:pPr>
            <w:r>
              <w:rPr>
                <w:rFonts w:ascii="Calibri" w:hAnsi="Calibri" w:cs="Calibri"/>
                <w:sz w:val="18"/>
              </w:rPr>
              <w:t>Pravovremeno izvršenje ugovorenih obveza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A100002 ZAJMOVI OD TUZEMNIH BANAKA I OSTALIH FINANCIJSKIH INSTITUCIJA IZVAN JAVNOG SEKTORA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A100002</w:t>
            </w:r>
          </w:p>
        </w:tc>
        <w:tc>
          <w:tcPr>
            <w:tcW w:w="690" w:type="pct"/>
            <w:vAlign w:val="bottom"/>
          </w:tcPr>
          <w:p w:rsidR="005D3638" w:rsidRDefault="00677DC1">
            <w:pPr>
              <w:spacing w:after="0" w:line="240" w:lineRule="auto"/>
              <w:jc w:val="right"/>
            </w:pPr>
            <w:r>
              <w:rPr>
                <w:rFonts w:ascii="Calibri" w:hAnsi="Calibri" w:cs="Calibri"/>
                <w:sz w:val="18"/>
              </w:rPr>
              <w:t>19.064.987</w:t>
            </w:r>
          </w:p>
        </w:tc>
        <w:tc>
          <w:tcPr>
            <w:tcW w:w="690" w:type="pct"/>
            <w:vAlign w:val="bottom"/>
          </w:tcPr>
          <w:p w:rsidR="005D3638" w:rsidRDefault="00677DC1">
            <w:pPr>
              <w:spacing w:after="0" w:line="240" w:lineRule="auto"/>
              <w:jc w:val="right"/>
            </w:pPr>
            <w:r>
              <w:rPr>
                <w:rFonts w:ascii="Calibri" w:hAnsi="Calibri" w:cs="Calibri"/>
                <w:sz w:val="18"/>
              </w:rPr>
              <w:t>28.492.323</w:t>
            </w:r>
          </w:p>
        </w:tc>
        <w:tc>
          <w:tcPr>
            <w:tcW w:w="690" w:type="pct"/>
            <w:vAlign w:val="bottom"/>
          </w:tcPr>
          <w:p w:rsidR="005D3638" w:rsidRDefault="00677DC1">
            <w:pPr>
              <w:spacing w:after="0" w:line="240" w:lineRule="auto"/>
              <w:jc w:val="right"/>
            </w:pPr>
            <w:r>
              <w:rPr>
                <w:rFonts w:ascii="Calibri" w:hAnsi="Calibri" w:cs="Calibri"/>
                <w:sz w:val="18"/>
              </w:rPr>
              <w:t>50.756.741</w:t>
            </w:r>
          </w:p>
        </w:tc>
        <w:tc>
          <w:tcPr>
            <w:tcW w:w="690" w:type="pct"/>
            <w:vAlign w:val="bottom"/>
          </w:tcPr>
          <w:p w:rsidR="005D3638" w:rsidRDefault="00677DC1">
            <w:pPr>
              <w:spacing w:after="0" w:line="240" w:lineRule="auto"/>
              <w:jc w:val="right"/>
            </w:pPr>
            <w:r>
              <w:rPr>
                <w:rFonts w:ascii="Calibri" w:hAnsi="Calibri" w:cs="Calibri"/>
                <w:sz w:val="18"/>
              </w:rPr>
              <w:t>55.952.129</w:t>
            </w:r>
          </w:p>
        </w:tc>
        <w:tc>
          <w:tcPr>
            <w:tcW w:w="690" w:type="pct"/>
            <w:vAlign w:val="bottom"/>
          </w:tcPr>
          <w:p w:rsidR="005D3638" w:rsidRDefault="00677DC1">
            <w:pPr>
              <w:spacing w:after="0" w:line="240" w:lineRule="auto"/>
              <w:jc w:val="right"/>
            </w:pPr>
            <w:r>
              <w:rPr>
                <w:rFonts w:ascii="Calibri" w:hAnsi="Calibri" w:cs="Calibri"/>
                <w:sz w:val="18"/>
              </w:rPr>
              <w:t>76.887.250</w:t>
            </w:r>
          </w:p>
        </w:tc>
        <w:tc>
          <w:tcPr>
            <w:tcW w:w="400" w:type="pct"/>
            <w:vAlign w:val="bottom"/>
          </w:tcPr>
          <w:p w:rsidR="005D3638" w:rsidRDefault="00677DC1">
            <w:pPr>
              <w:spacing w:after="0" w:line="240" w:lineRule="auto"/>
              <w:jc w:val="right"/>
            </w:pPr>
            <w:r>
              <w:rPr>
                <w:rFonts w:ascii="Calibri" w:hAnsi="Calibri" w:cs="Calibri"/>
                <w:sz w:val="18"/>
              </w:rPr>
              <w:t>178,1</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 </w:t>
      </w:r>
    </w:p>
    <w:p w:rsidR="005D3638" w:rsidRDefault="00677DC1">
      <w:pPr>
        <w:spacing w:line="240" w:lineRule="auto"/>
        <w:jc w:val="both"/>
      </w:pPr>
      <w:r>
        <w:rPr>
          <w:rFonts w:ascii="Calibri" w:hAnsi="Calibri" w:cs="Calibri"/>
          <w:color w:val="000000"/>
        </w:rPr>
        <w:t>U okviru ove aktivnosti u 2026. godini su planirana sredstva za otplatu kredita Erste &amp; Steiermarkische banke i Privredne banke u iznosu od 50.756.741 EUR, od čega se na otplatu glavnice primljenih kredita od tuzemnih kreditnih institucija izvan javnog sektora odnosi 40.102.059 EUR, a na pripadajuće kamate 10.654.682 EUR. </w:t>
      </w:r>
    </w:p>
    <w:p w:rsidR="005D3638" w:rsidRDefault="00677DC1">
      <w:pPr>
        <w:spacing w:line="240" w:lineRule="auto"/>
        <w:jc w:val="both"/>
      </w:pPr>
      <w:r>
        <w:rPr>
          <w:rFonts w:ascii="Calibri" w:hAnsi="Calibri" w:cs="Calibri"/>
          <w:color w:val="000000"/>
        </w:rPr>
        <w:t>Za ovu aktivnost se u projekcijama planiraju sredstva u iznosu od 55.952.129 EUR u 2027. godini, odnosno 76.887.250 EUR u 2028. godini.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5"/>
        <w:gridCol w:w="1032"/>
        <w:gridCol w:w="1032"/>
        <w:gridCol w:w="1032"/>
        <w:gridCol w:w="1032"/>
        <w:gridCol w:w="1032"/>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Izvršenje obveza prema ugovorenim rokovima</w:t>
            </w:r>
          </w:p>
        </w:tc>
        <w:tc>
          <w:tcPr>
            <w:tcW w:w="550" w:type="pct"/>
            <w:vAlign w:val="center"/>
          </w:tcPr>
          <w:p w:rsidR="005D3638" w:rsidRDefault="00677DC1">
            <w:pPr>
              <w:spacing w:after="0" w:line="240" w:lineRule="auto"/>
              <w:jc w:val="center"/>
            </w:pPr>
            <w:r>
              <w:rPr>
                <w:rFonts w:ascii="Calibri" w:hAnsi="Calibri" w:cs="Calibri"/>
                <w:sz w:val="18"/>
              </w:rPr>
              <w:t>Pravovremeno izvršenje ugovorenih obveza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70072F" w:rsidRDefault="0070072F">
      <w:pPr>
        <w:spacing w:after="0" w:line="240" w:lineRule="auto"/>
      </w:pPr>
    </w:p>
    <w:p w:rsidR="0070072F" w:rsidRDefault="0070072F">
      <w:pPr>
        <w:spacing w:after="0" w:line="240" w:lineRule="auto"/>
      </w:pPr>
    </w:p>
    <w:p w:rsidR="0070072F" w:rsidRDefault="0070072F">
      <w:pPr>
        <w:spacing w:after="0" w:line="240" w:lineRule="auto"/>
      </w:pPr>
    </w:p>
    <w:p w:rsidR="0070072F" w:rsidRDefault="0070072F">
      <w:pPr>
        <w:spacing w:after="0" w:line="240" w:lineRule="auto"/>
      </w:pPr>
    </w:p>
    <w:p w:rsidR="005D3638" w:rsidRDefault="00677DC1">
      <w:pPr>
        <w:spacing w:line="240" w:lineRule="auto"/>
      </w:pPr>
      <w:r>
        <w:rPr>
          <w:rFonts w:ascii="Calibri" w:hAnsi="Calibri" w:cs="Calibri"/>
          <w:b/>
        </w:rPr>
        <w:lastRenderedPageBreak/>
        <w:br/>
        <w:t>A100003 ZAJMOVI OD DRUGIH RAZINA VLASTI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A100003</w:t>
            </w:r>
          </w:p>
        </w:tc>
        <w:tc>
          <w:tcPr>
            <w:tcW w:w="690" w:type="pct"/>
            <w:vAlign w:val="bottom"/>
          </w:tcPr>
          <w:p w:rsidR="005D3638" w:rsidRDefault="00677DC1">
            <w:pPr>
              <w:spacing w:after="0" w:line="240" w:lineRule="auto"/>
              <w:jc w:val="right"/>
            </w:pPr>
            <w:r>
              <w:rPr>
                <w:rFonts w:ascii="Calibri" w:hAnsi="Calibri" w:cs="Calibri"/>
                <w:sz w:val="18"/>
              </w:rPr>
              <w:t>10.987.643</w:t>
            </w:r>
          </w:p>
        </w:tc>
        <w:tc>
          <w:tcPr>
            <w:tcW w:w="690" w:type="pct"/>
            <w:vAlign w:val="bottom"/>
          </w:tcPr>
          <w:p w:rsidR="005D3638" w:rsidRDefault="00677DC1">
            <w:pPr>
              <w:spacing w:after="0" w:line="240" w:lineRule="auto"/>
              <w:jc w:val="right"/>
            </w:pPr>
            <w:r>
              <w:rPr>
                <w:rFonts w:ascii="Calibri" w:hAnsi="Calibri" w:cs="Calibri"/>
                <w:sz w:val="18"/>
              </w:rPr>
              <w:t>6.506.390</w:t>
            </w:r>
          </w:p>
        </w:tc>
        <w:tc>
          <w:tcPr>
            <w:tcW w:w="690" w:type="pct"/>
            <w:vAlign w:val="bottom"/>
          </w:tcPr>
          <w:p w:rsidR="005D3638" w:rsidRDefault="00677DC1">
            <w:pPr>
              <w:spacing w:after="0" w:line="240" w:lineRule="auto"/>
              <w:jc w:val="right"/>
            </w:pPr>
            <w:r>
              <w:rPr>
                <w:rFonts w:ascii="Calibri" w:hAnsi="Calibri" w:cs="Calibri"/>
                <w:sz w:val="18"/>
              </w:rPr>
              <w:t>5.710.375</w:t>
            </w:r>
          </w:p>
        </w:tc>
        <w:tc>
          <w:tcPr>
            <w:tcW w:w="690" w:type="pct"/>
            <w:vAlign w:val="bottom"/>
          </w:tcPr>
          <w:p w:rsidR="005D3638" w:rsidRDefault="00677DC1">
            <w:pPr>
              <w:spacing w:after="0" w:line="240" w:lineRule="auto"/>
              <w:jc w:val="right"/>
            </w:pPr>
            <w:r>
              <w:rPr>
                <w:rFonts w:ascii="Calibri" w:hAnsi="Calibri" w:cs="Calibri"/>
                <w:sz w:val="18"/>
              </w:rPr>
              <w:t>5.261.113</w:t>
            </w:r>
          </w:p>
        </w:tc>
        <w:tc>
          <w:tcPr>
            <w:tcW w:w="690" w:type="pct"/>
            <w:vAlign w:val="bottom"/>
          </w:tcPr>
          <w:p w:rsidR="005D3638" w:rsidRDefault="00677DC1">
            <w:pPr>
              <w:spacing w:after="0" w:line="240" w:lineRule="auto"/>
              <w:jc w:val="right"/>
            </w:pPr>
            <w:r>
              <w:rPr>
                <w:rFonts w:ascii="Calibri" w:hAnsi="Calibri" w:cs="Calibri"/>
                <w:sz w:val="18"/>
              </w:rPr>
              <w:t>4.297.663</w:t>
            </w:r>
          </w:p>
        </w:tc>
        <w:tc>
          <w:tcPr>
            <w:tcW w:w="400" w:type="pct"/>
            <w:vAlign w:val="bottom"/>
          </w:tcPr>
          <w:p w:rsidR="005D3638" w:rsidRDefault="00677DC1">
            <w:pPr>
              <w:spacing w:after="0" w:line="240" w:lineRule="auto"/>
              <w:jc w:val="right"/>
            </w:pPr>
            <w:r>
              <w:rPr>
                <w:rFonts w:ascii="Calibri" w:hAnsi="Calibri" w:cs="Calibri"/>
                <w:sz w:val="18"/>
              </w:rPr>
              <w:t>87,8</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 </w:t>
      </w:r>
    </w:p>
    <w:p w:rsidR="005D3638" w:rsidRDefault="00677DC1">
      <w:pPr>
        <w:spacing w:line="240" w:lineRule="auto"/>
        <w:jc w:val="both"/>
      </w:pPr>
      <w:r>
        <w:rPr>
          <w:rFonts w:ascii="Calibri" w:hAnsi="Calibri" w:cs="Calibri"/>
          <w:color w:val="000000"/>
        </w:rPr>
        <w:t>U okviru ove aktivnosti u 2026. godini su planirana sredstva za otplatu kredita Ministarstvu financija, EIB i CEB projekti vodnokomunalne infrastrukture i CEB projekt obrana od poplava u iznosu od 5.710.375 EUR, od čega se na otplatu glavnice primljenih zajmova od državnog proračuna odnosi 5.358.889 EUR, a na pripadajuće kamate 351.486 EUR.</w:t>
      </w:r>
    </w:p>
    <w:p w:rsidR="005D3638" w:rsidRDefault="00677DC1">
      <w:pPr>
        <w:spacing w:line="240" w:lineRule="auto"/>
        <w:jc w:val="both"/>
      </w:pPr>
      <w:r>
        <w:rPr>
          <w:rFonts w:ascii="Calibri" w:hAnsi="Calibri" w:cs="Calibri"/>
          <w:color w:val="000000"/>
        </w:rPr>
        <w:t>Za ovu aktivnost se u projekcijama planiraju sredstva u iznosu od 5.261.113 EUR u 2027. godini, odnosno 4.297.663 EUR u 2028. godini.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5"/>
        <w:gridCol w:w="1032"/>
        <w:gridCol w:w="1032"/>
        <w:gridCol w:w="1032"/>
        <w:gridCol w:w="1032"/>
        <w:gridCol w:w="1032"/>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Izvršenje obveza prema ugovorenim rokovima</w:t>
            </w:r>
          </w:p>
        </w:tc>
        <w:tc>
          <w:tcPr>
            <w:tcW w:w="550" w:type="pct"/>
            <w:vAlign w:val="center"/>
          </w:tcPr>
          <w:p w:rsidR="005D3638" w:rsidRDefault="00677DC1">
            <w:pPr>
              <w:spacing w:after="0" w:line="240" w:lineRule="auto"/>
              <w:jc w:val="center"/>
            </w:pPr>
            <w:r>
              <w:rPr>
                <w:rFonts w:ascii="Calibri" w:hAnsi="Calibri" w:cs="Calibri"/>
                <w:sz w:val="18"/>
              </w:rPr>
              <w:t>Pravovremeno izvršenje ugovorenih obveza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1002 TEKUĆE TEHNIČKO I GOSPODARSKO ODRŽAVANJE VODOTOKOVA I VODNIH GRAĐEVINA</w:t>
      </w:r>
    </w:p>
    <w:p w:rsidR="005D3638" w:rsidRDefault="00677DC1">
      <w:pPr>
        <w:spacing w:line="240" w:lineRule="auto"/>
        <w:jc w:val="both"/>
      </w:pPr>
      <w:r>
        <w:rPr>
          <w:rFonts w:ascii="Calibri" w:hAnsi="Calibri" w:cs="Calibri"/>
        </w:rPr>
        <w:t>Ovim Programom provode se sljedeće aktivnosti:</w:t>
      </w:r>
    </w:p>
    <w:p w:rsidR="005D3638" w:rsidRDefault="00677DC1">
      <w:pPr>
        <w:spacing w:line="240" w:lineRule="auto"/>
        <w:ind w:left="420" w:hanging="360"/>
        <w:jc w:val="both"/>
      </w:pPr>
      <w:r>
        <w:rPr>
          <w:rFonts w:ascii="Calibri" w:hAnsi="Calibri" w:cs="Calibri"/>
        </w:rPr>
        <w:t>1.      Redovno održavanje i obnavljanje vodotoka, vodnih građevina i vodnog dobra,</w:t>
      </w:r>
    </w:p>
    <w:p w:rsidR="005D3638" w:rsidRDefault="00677DC1">
      <w:pPr>
        <w:spacing w:line="240" w:lineRule="auto"/>
        <w:ind w:left="420" w:hanging="360"/>
        <w:jc w:val="both"/>
      </w:pPr>
      <w:r>
        <w:rPr>
          <w:rFonts w:ascii="Calibri" w:hAnsi="Calibri" w:cs="Calibri"/>
        </w:rPr>
        <w:t>2.      Obnavljanje melioracijskih građevina za odvodnju i navodnjavanje,</w:t>
      </w:r>
    </w:p>
    <w:p w:rsidR="005D3638" w:rsidRDefault="00677DC1">
      <w:pPr>
        <w:spacing w:line="240" w:lineRule="auto"/>
        <w:ind w:left="420" w:hanging="360"/>
        <w:jc w:val="both"/>
      </w:pPr>
      <w:r>
        <w:rPr>
          <w:rFonts w:ascii="Calibri" w:hAnsi="Calibri" w:cs="Calibri"/>
        </w:rPr>
        <w:t>3.      Tehnički poslovi od općeg interesa za upravljanje vodama,</w:t>
      </w:r>
    </w:p>
    <w:p w:rsidR="005D3638" w:rsidRDefault="00677DC1">
      <w:pPr>
        <w:spacing w:line="240" w:lineRule="auto"/>
        <w:ind w:left="420" w:hanging="360"/>
        <w:jc w:val="both"/>
      </w:pPr>
      <w:r>
        <w:rPr>
          <w:rFonts w:ascii="Calibri" w:hAnsi="Calibri" w:cs="Calibri"/>
        </w:rPr>
        <w:t>4.      Hitne intervencije u području vodnog gospodarstva,</w:t>
      </w:r>
    </w:p>
    <w:p w:rsidR="005D3638" w:rsidRDefault="00677DC1">
      <w:pPr>
        <w:spacing w:line="240" w:lineRule="auto"/>
        <w:ind w:left="420" w:hanging="360"/>
        <w:jc w:val="both"/>
      </w:pPr>
      <w:r>
        <w:rPr>
          <w:rFonts w:ascii="Calibri" w:hAnsi="Calibri" w:cs="Calibri"/>
        </w:rPr>
        <w:t>5.      Obračun i naplata naknada,</w:t>
      </w:r>
    </w:p>
    <w:p w:rsidR="005D3638" w:rsidRDefault="00677DC1">
      <w:pPr>
        <w:spacing w:line="240" w:lineRule="auto"/>
        <w:ind w:left="420" w:hanging="360"/>
        <w:jc w:val="both"/>
      </w:pPr>
      <w:r>
        <w:rPr>
          <w:rFonts w:ascii="Calibri" w:hAnsi="Calibri" w:cs="Calibri"/>
        </w:rPr>
        <w:t>6.      Sređivanje vlasništva na vodnom dobru,</w:t>
      </w:r>
    </w:p>
    <w:p w:rsidR="005D3638" w:rsidRDefault="00677DC1">
      <w:pPr>
        <w:spacing w:line="240" w:lineRule="auto"/>
        <w:ind w:left="420" w:hanging="360"/>
        <w:jc w:val="both"/>
      </w:pPr>
      <w:r>
        <w:rPr>
          <w:rFonts w:ascii="Calibri" w:hAnsi="Calibri" w:cs="Calibri"/>
        </w:rPr>
        <w:t>7.      Rad Instituta za vode i</w:t>
      </w:r>
    </w:p>
    <w:p w:rsidR="005D3638" w:rsidRDefault="00677DC1">
      <w:pPr>
        <w:spacing w:line="240" w:lineRule="auto"/>
        <w:ind w:left="420" w:hanging="360"/>
        <w:jc w:val="both"/>
      </w:pPr>
      <w:r>
        <w:rPr>
          <w:rFonts w:ascii="Calibri" w:hAnsi="Calibri" w:cs="Calibri"/>
        </w:rPr>
        <w:t>8.      Ostali izvanredni izdaci.</w:t>
      </w:r>
    </w:p>
    <w:p w:rsidR="005D3638" w:rsidRDefault="00677DC1">
      <w:pPr>
        <w:spacing w:line="240" w:lineRule="auto"/>
        <w:jc w:val="both"/>
      </w:pPr>
      <w:r>
        <w:rPr>
          <w:rFonts w:ascii="Calibri" w:hAnsi="Calibri" w:cs="Calibri"/>
          <w:color w:val="FF0000"/>
        </w:rPr>
        <w:t> </w:t>
      </w:r>
      <w:r>
        <w:rPr>
          <w:rFonts w:ascii="Calibri" w:hAnsi="Calibri" w:cs="Calibri"/>
          <w:color w:val="000000"/>
        </w:rPr>
        <w:t xml:space="preserve">Iz ovog programa se kroz pozicije Redovno održavanje i obnavljanje vodotoka, vodnih građevina i vodnog dobra te Obnavljanje melioracijskih građevina za odvodnju i navodnjavanje financiraju redoviti </w:t>
      </w:r>
      <w:r>
        <w:rPr>
          <w:rFonts w:ascii="Calibri" w:hAnsi="Calibri" w:cs="Calibri"/>
          <w:color w:val="000000"/>
        </w:rPr>
        <w:lastRenderedPageBreak/>
        <w:t>poslovi upravljanja postojećim sustavima zaštite od štetnog djelovanja voda, a sve u cilju postizanja i očuvanja dobrog stanja voda radi zaštite života i zdravlja ljudi, te njihove imovine.</w:t>
      </w:r>
    </w:p>
    <w:p w:rsidR="005D3638" w:rsidRDefault="00677DC1">
      <w:pPr>
        <w:spacing w:line="240" w:lineRule="auto"/>
        <w:jc w:val="both"/>
      </w:pPr>
      <w:r>
        <w:rPr>
          <w:rFonts w:ascii="Calibri" w:hAnsi="Calibri" w:cs="Calibri"/>
          <w:color w:val="000000"/>
        </w:rPr>
        <w:t>Također se iz ovog programa kroz pozicije Tehnički poslovi od općeg interesa za upravljanje vodama i Institut za vode financiraju redoviti poslovi praćenja stanja voda (monitoring), istražni radovi, studijske podloge za pripremu strateških, planskih i programskih dokumenata upravljanja vodama, pripremna dokumentacija za razvojne vodnogospodarske projekte te izrada različitih metodologija, smjernica i priručnika.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1002</w:t>
            </w:r>
          </w:p>
        </w:tc>
        <w:tc>
          <w:tcPr>
            <w:tcW w:w="690" w:type="pct"/>
            <w:vAlign w:val="bottom"/>
          </w:tcPr>
          <w:p w:rsidR="005D3638" w:rsidRDefault="00677DC1">
            <w:pPr>
              <w:spacing w:after="0" w:line="240" w:lineRule="auto"/>
              <w:jc w:val="right"/>
            </w:pPr>
            <w:r>
              <w:rPr>
                <w:rFonts w:ascii="Calibri" w:hAnsi="Calibri" w:cs="Calibri"/>
                <w:sz w:val="18"/>
              </w:rPr>
              <w:t>158.626.815</w:t>
            </w:r>
          </w:p>
        </w:tc>
        <w:tc>
          <w:tcPr>
            <w:tcW w:w="690" w:type="pct"/>
            <w:vAlign w:val="bottom"/>
          </w:tcPr>
          <w:p w:rsidR="005D3638" w:rsidRDefault="00677DC1">
            <w:pPr>
              <w:spacing w:after="0" w:line="240" w:lineRule="auto"/>
              <w:jc w:val="right"/>
            </w:pPr>
            <w:r>
              <w:rPr>
                <w:rFonts w:ascii="Calibri" w:hAnsi="Calibri" w:cs="Calibri"/>
                <w:sz w:val="18"/>
              </w:rPr>
              <w:t>188.385.005</w:t>
            </w:r>
          </w:p>
        </w:tc>
        <w:tc>
          <w:tcPr>
            <w:tcW w:w="690" w:type="pct"/>
            <w:vAlign w:val="bottom"/>
          </w:tcPr>
          <w:p w:rsidR="005D3638" w:rsidRDefault="00677DC1">
            <w:pPr>
              <w:spacing w:after="0" w:line="240" w:lineRule="auto"/>
              <w:jc w:val="right"/>
            </w:pPr>
            <w:r>
              <w:rPr>
                <w:rFonts w:ascii="Calibri" w:hAnsi="Calibri" w:cs="Calibri"/>
                <w:sz w:val="18"/>
              </w:rPr>
              <w:t>201.928.432</w:t>
            </w:r>
          </w:p>
        </w:tc>
        <w:tc>
          <w:tcPr>
            <w:tcW w:w="690" w:type="pct"/>
            <w:vAlign w:val="bottom"/>
          </w:tcPr>
          <w:p w:rsidR="005D3638" w:rsidRDefault="00677DC1">
            <w:pPr>
              <w:spacing w:after="0" w:line="240" w:lineRule="auto"/>
              <w:jc w:val="right"/>
            </w:pPr>
            <w:r>
              <w:rPr>
                <w:rFonts w:ascii="Calibri" w:hAnsi="Calibri" w:cs="Calibri"/>
                <w:sz w:val="18"/>
              </w:rPr>
              <w:t>200.424.929</w:t>
            </w:r>
          </w:p>
        </w:tc>
        <w:tc>
          <w:tcPr>
            <w:tcW w:w="690" w:type="pct"/>
            <w:vAlign w:val="bottom"/>
          </w:tcPr>
          <w:p w:rsidR="005D3638" w:rsidRDefault="00677DC1">
            <w:pPr>
              <w:spacing w:after="0" w:line="240" w:lineRule="auto"/>
              <w:jc w:val="right"/>
            </w:pPr>
            <w:r>
              <w:rPr>
                <w:rFonts w:ascii="Calibri" w:hAnsi="Calibri" w:cs="Calibri"/>
                <w:sz w:val="18"/>
              </w:rPr>
              <w:t>200.089.129</w:t>
            </w:r>
          </w:p>
        </w:tc>
        <w:tc>
          <w:tcPr>
            <w:tcW w:w="400" w:type="pct"/>
            <w:vAlign w:val="bottom"/>
          </w:tcPr>
          <w:p w:rsidR="005D3638" w:rsidRDefault="00677DC1">
            <w:pPr>
              <w:spacing w:after="0" w:line="240" w:lineRule="auto"/>
              <w:jc w:val="right"/>
            </w:pPr>
            <w:r>
              <w:rPr>
                <w:rFonts w:ascii="Calibri" w:hAnsi="Calibri" w:cs="Calibri"/>
                <w:sz w:val="18"/>
              </w:rPr>
              <w:t>107,2</w:t>
            </w:r>
          </w:p>
        </w:tc>
      </w:tr>
    </w:tbl>
    <w:p w:rsidR="005D3638" w:rsidRDefault="005D3638">
      <w:pPr>
        <w:spacing w:after="0" w:line="240" w:lineRule="auto"/>
      </w:pPr>
    </w:p>
    <w:p w:rsidR="005D3638" w:rsidRDefault="00677DC1">
      <w:pPr>
        <w:spacing w:line="240" w:lineRule="auto"/>
      </w:pPr>
      <w:r>
        <w:rPr>
          <w:rFonts w:ascii="Calibri" w:hAnsi="Calibri" w:cs="Calibri"/>
          <w:b/>
        </w:rPr>
        <w:t xml:space="preserve">Cilj 1: </w:t>
      </w:r>
      <w:r>
        <w:rPr>
          <w:rFonts w:ascii="Calibri" w:hAnsi="Calibri" w:cs="Calibri"/>
        </w:rPr>
        <w:t>Očuvanje postojeće razine zaštićenosti ljudi i njihove imovine od poplava i drugih oblika štetnog djelovanja voda na svim branjenim područjima</w:t>
      </w:r>
    </w:p>
    <w:p w:rsidR="005D3638" w:rsidRDefault="00677DC1">
      <w:pPr>
        <w:spacing w:line="240" w:lineRule="auto"/>
      </w:pPr>
      <w:r>
        <w:rPr>
          <w:rFonts w:ascii="Calibri" w:hAnsi="Calibri" w:cs="Calibri"/>
          <w:b/>
        </w:rPr>
        <w:t xml:space="preserve">Cilj 2: </w:t>
      </w:r>
      <w:r>
        <w:rPr>
          <w:rFonts w:ascii="Calibri" w:hAnsi="Calibri" w:cs="Calibri"/>
        </w:rPr>
        <w:t>Postizanje i očuvanje dobrog stanja voda radi zaštite života i zdravlja ljudi, zaštite njihove imovine, zaštite vodnih i o vodi ovisnih ekosustava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4"/>
        <w:gridCol w:w="1141"/>
        <w:gridCol w:w="1051"/>
        <w:gridCol w:w="1051"/>
        <w:gridCol w:w="1051"/>
        <w:gridCol w:w="1051"/>
        <w:gridCol w:w="1052"/>
        <w:gridCol w:w="1052"/>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učinka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Održivost branjenih područja na kojima nije došlo do povećanja rizika od poplava zbog smanjenja funkcionalnosti postojećih regulacijskih i zaštitnih vodnih građevina</w:t>
            </w:r>
          </w:p>
        </w:tc>
        <w:tc>
          <w:tcPr>
            <w:tcW w:w="550" w:type="pct"/>
            <w:vAlign w:val="center"/>
          </w:tcPr>
          <w:p w:rsidR="005D3638" w:rsidRDefault="00677DC1">
            <w:pPr>
              <w:spacing w:after="0" w:line="240" w:lineRule="auto"/>
              <w:jc w:val="center"/>
            </w:pPr>
            <w:r>
              <w:rPr>
                <w:rFonts w:ascii="Calibri" w:hAnsi="Calibri" w:cs="Calibri"/>
                <w:sz w:val="18"/>
              </w:rPr>
              <w:t>Pokazatelj se određuje na temelju broja branjenih područja na kojima nije došlo do pogoršanja postojećeg stanja vodotoka, vodnog dobra i vodnih građevina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r w:rsidR="005D3638">
        <w:tc>
          <w:tcPr>
            <w:tcW w:w="950" w:type="pct"/>
            <w:vAlign w:val="center"/>
          </w:tcPr>
          <w:p w:rsidR="005D3638" w:rsidRDefault="00677DC1">
            <w:pPr>
              <w:spacing w:after="0" w:line="240" w:lineRule="auto"/>
              <w:jc w:val="center"/>
            </w:pPr>
            <w:r>
              <w:rPr>
                <w:rFonts w:ascii="Calibri" w:hAnsi="Calibri" w:cs="Calibri"/>
                <w:sz w:val="18"/>
              </w:rPr>
              <w:t>Održivost mjernih postaja za kakvoću kopnenih površinskih voda, podzemnih voda, prijelaznih i priobalnih voda na kojima nije došlo do pogoršanja stanja</w:t>
            </w:r>
          </w:p>
        </w:tc>
        <w:tc>
          <w:tcPr>
            <w:tcW w:w="550" w:type="pct"/>
            <w:vAlign w:val="center"/>
          </w:tcPr>
          <w:p w:rsidR="005D3638" w:rsidRDefault="00677DC1">
            <w:pPr>
              <w:spacing w:after="0" w:line="240" w:lineRule="auto"/>
              <w:jc w:val="center"/>
            </w:pPr>
            <w:r>
              <w:rPr>
                <w:rFonts w:ascii="Calibri" w:hAnsi="Calibri" w:cs="Calibri"/>
                <w:sz w:val="18"/>
              </w:rPr>
              <w:t>Pokazatelj se određuje na temelju godišnjih izvješća o provedenom monitoringu</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 i Institut za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5D3638" w:rsidRDefault="00677DC1">
      <w:pPr>
        <w:spacing w:line="240" w:lineRule="auto"/>
      </w:pPr>
      <w:r>
        <w:rPr>
          <w:rFonts w:ascii="Calibri" w:hAnsi="Calibri" w:cs="Calibri"/>
          <w:b/>
        </w:rPr>
        <w:lastRenderedPageBreak/>
        <w:br/>
        <w:t xml:space="preserve">A100004 REDOVNO ODRŽAVANJE I OBNAVLJANJE VODOTOKA, VODNIH GRAĐEVINA I VODNOG DOBRA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A100004</w:t>
            </w:r>
          </w:p>
        </w:tc>
        <w:tc>
          <w:tcPr>
            <w:tcW w:w="690" w:type="pct"/>
            <w:vAlign w:val="bottom"/>
          </w:tcPr>
          <w:p w:rsidR="005D3638" w:rsidRDefault="00677DC1">
            <w:pPr>
              <w:spacing w:after="0" w:line="240" w:lineRule="auto"/>
              <w:jc w:val="right"/>
            </w:pPr>
            <w:r>
              <w:rPr>
                <w:rFonts w:ascii="Calibri" w:hAnsi="Calibri" w:cs="Calibri"/>
                <w:sz w:val="18"/>
              </w:rPr>
              <w:t>113.625.018</w:t>
            </w:r>
          </w:p>
        </w:tc>
        <w:tc>
          <w:tcPr>
            <w:tcW w:w="690" w:type="pct"/>
            <w:vAlign w:val="bottom"/>
          </w:tcPr>
          <w:p w:rsidR="005D3638" w:rsidRDefault="00677DC1">
            <w:pPr>
              <w:spacing w:after="0" w:line="240" w:lineRule="auto"/>
              <w:jc w:val="right"/>
            </w:pPr>
            <w:r>
              <w:rPr>
                <w:rFonts w:ascii="Calibri" w:hAnsi="Calibri" w:cs="Calibri"/>
                <w:sz w:val="18"/>
              </w:rPr>
              <w:t>131.742.773</w:t>
            </w:r>
          </w:p>
        </w:tc>
        <w:tc>
          <w:tcPr>
            <w:tcW w:w="690" w:type="pct"/>
            <w:vAlign w:val="bottom"/>
          </w:tcPr>
          <w:p w:rsidR="005D3638" w:rsidRDefault="00677DC1">
            <w:pPr>
              <w:spacing w:after="0" w:line="240" w:lineRule="auto"/>
              <w:jc w:val="right"/>
            </w:pPr>
            <w:r>
              <w:rPr>
                <w:rFonts w:ascii="Calibri" w:hAnsi="Calibri" w:cs="Calibri"/>
                <w:sz w:val="18"/>
              </w:rPr>
              <w:t>130.090.127</w:t>
            </w:r>
          </w:p>
        </w:tc>
        <w:tc>
          <w:tcPr>
            <w:tcW w:w="690" w:type="pct"/>
            <w:vAlign w:val="bottom"/>
          </w:tcPr>
          <w:p w:rsidR="005D3638" w:rsidRDefault="00677DC1">
            <w:pPr>
              <w:spacing w:after="0" w:line="240" w:lineRule="auto"/>
              <w:jc w:val="right"/>
            </w:pPr>
            <w:r>
              <w:rPr>
                <w:rFonts w:ascii="Calibri" w:hAnsi="Calibri" w:cs="Calibri"/>
                <w:sz w:val="18"/>
              </w:rPr>
              <w:t>135.889.574</w:t>
            </w:r>
          </w:p>
        </w:tc>
        <w:tc>
          <w:tcPr>
            <w:tcW w:w="690" w:type="pct"/>
            <w:vAlign w:val="bottom"/>
          </w:tcPr>
          <w:p w:rsidR="005D3638" w:rsidRDefault="00677DC1">
            <w:pPr>
              <w:spacing w:after="0" w:line="240" w:lineRule="auto"/>
              <w:jc w:val="right"/>
            </w:pPr>
            <w:r>
              <w:rPr>
                <w:rFonts w:ascii="Calibri" w:hAnsi="Calibri" w:cs="Calibri"/>
                <w:sz w:val="18"/>
              </w:rPr>
              <w:t>135.889.574</w:t>
            </w:r>
          </w:p>
        </w:tc>
        <w:tc>
          <w:tcPr>
            <w:tcW w:w="400" w:type="pct"/>
            <w:vAlign w:val="bottom"/>
          </w:tcPr>
          <w:p w:rsidR="005D3638" w:rsidRDefault="00677DC1">
            <w:pPr>
              <w:spacing w:after="0" w:line="240" w:lineRule="auto"/>
              <w:jc w:val="right"/>
            </w:pPr>
            <w:r>
              <w:rPr>
                <w:rFonts w:ascii="Calibri" w:hAnsi="Calibri" w:cs="Calibri"/>
                <w:sz w:val="18"/>
              </w:rPr>
              <w:t>98,7</w:t>
            </w:r>
          </w:p>
        </w:tc>
      </w:tr>
    </w:tbl>
    <w:p w:rsidR="005D3638" w:rsidRDefault="005D3638">
      <w:pPr>
        <w:spacing w:after="0" w:line="240" w:lineRule="auto"/>
      </w:pPr>
    </w:p>
    <w:p w:rsidR="005D3638" w:rsidRDefault="00677DC1">
      <w:pPr>
        <w:spacing w:line="240" w:lineRule="auto"/>
        <w:jc w:val="both"/>
      </w:pPr>
      <w:r>
        <w:rPr>
          <w:rFonts w:ascii="Calibri" w:hAnsi="Calibri" w:cs="Calibri"/>
          <w:b/>
        </w:rPr>
        <w:t>  </w:t>
      </w: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Program održavanja voda</w:t>
      </w:r>
    </w:p>
    <w:p w:rsidR="005D3638" w:rsidRDefault="00677DC1">
      <w:pPr>
        <w:spacing w:line="240" w:lineRule="auto"/>
        <w:ind w:left="720" w:hanging="360"/>
        <w:jc w:val="both"/>
      </w:pPr>
      <w:r>
        <w:rPr>
          <w:rFonts w:ascii="Calibri" w:hAnsi="Calibri" w:cs="Calibri"/>
        </w:rPr>
        <w:t>-      Državni plan obrane od poplava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ind w:left="720" w:hanging="360"/>
        <w:jc w:val="both"/>
      </w:pPr>
      <w:r>
        <w:rPr>
          <w:rFonts w:ascii="Calibri" w:hAnsi="Calibri" w:cs="Calibri"/>
        </w:rPr>
        <w:t>-      Strategija upravljanja vodama </w:t>
      </w:r>
    </w:p>
    <w:p w:rsidR="005D3638" w:rsidRDefault="00677DC1">
      <w:pPr>
        <w:spacing w:line="240" w:lineRule="auto"/>
        <w:jc w:val="both"/>
      </w:pPr>
      <w:r>
        <w:rPr>
          <w:rFonts w:ascii="Calibri" w:hAnsi="Calibri" w:cs="Calibri"/>
          <w:color w:val="000000"/>
        </w:rPr>
        <w:t>U 2026. godini ovi rashodi planirani su u iznosu od 130.090.127 EUR, a odnose se na troškove redovitog tehničkog i gospodarskog održavanja 7.790,97 km vodotoka voda I. reda i 21.905,00 km vodotoka voda II reda, javnog vodnog dobra, regulacijsko-zaštitnih vodnih građevina, građevina osnovne melioracijske odvodnje i građevina za odvodnju bujičnih voda, sve na 34 branjena područja u Republici Hrvatskoj.</w:t>
      </w:r>
    </w:p>
    <w:p w:rsidR="005D3638" w:rsidRDefault="00677DC1">
      <w:pPr>
        <w:spacing w:line="240" w:lineRule="auto"/>
        <w:jc w:val="both"/>
      </w:pPr>
      <w:r>
        <w:rPr>
          <w:rFonts w:ascii="Calibri" w:hAnsi="Calibri" w:cs="Calibri"/>
          <w:color w:val="000000"/>
        </w:rPr>
        <w:t> U području održavanja voda I. i II. reda rashodi su, svrstani u tri skupine, kako slijedi:</w:t>
      </w:r>
    </w:p>
    <w:p w:rsidR="005D3638" w:rsidRDefault="00677DC1">
      <w:pPr>
        <w:spacing w:line="240" w:lineRule="auto"/>
        <w:jc w:val="both"/>
      </w:pPr>
      <w:r>
        <w:rPr>
          <w:rFonts w:ascii="Calibri" w:hAnsi="Calibri" w:cs="Calibri"/>
          <w:color w:val="000000"/>
        </w:rPr>
        <w:t>-      Rashodi za preventivnu obranu od poplava, odnosno za radove redovnog održavanja voda I. i II. reda koje obavljaju licencirana trgovačka društva, a uključuju vodotoke, akumulacije i retencije, bujične tokove, osnovne melioracijske građevine za odvodnju s oteretnim, lateralnim, spojnim kanalima i hidrotehničkim tunelima,</w:t>
      </w:r>
    </w:p>
    <w:p w:rsidR="005D3638" w:rsidRDefault="00677DC1">
      <w:pPr>
        <w:spacing w:line="240" w:lineRule="auto"/>
        <w:jc w:val="both"/>
      </w:pPr>
      <w:r>
        <w:rPr>
          <w:rFonts w:ascii="Calibri" w:hAnsi="Calibri" w:cs="Calibri"/>
          <w:color w:val="000000"/>
        </w:rPr>
        <w:t>-      Ostali rashodi u funkciji održavanja voda na vodnim područjima, a odnose se na projekte sanacije, održavanja i obnavljanja vodnih sustava i građevina s terenskim i prethodnim radovima, tehnička promatranja vodnih građevina, poslove nadzora i druge troškove kontrole izvođenja radova, poslova održavanja crpnih stanica, ustava, prevodnica, sustava veza, motrenja, automatike i upravljanja, hitne intervencije u području zaštite od štetnog djelovanja voda, vještačenja, naknade šteta, takse i sl.,</w:t>
      </w:r>
    </w:p>
    <w:p w:rsidR="005D3638" w:rsidRDefault="00677DC1">
      <w:pPr>
        <w:spacing w:line="240" w:lineRule="auto"/>
        <w:jc w:val="both"/>
      </w:pPr>
      <w:r>
        <w:rPr>
          <w:rFonts w:ascii="Calibri" w:hAnsi="Calibri" w:cs="Calibri"/>
          <w:color w:val="000000"/>
        </w:rPr>
        <w:t>-      Rashodi za redovnu i izvanrednu obranu od poplava i leda uključuju troškove obnove alata, opreme, dopune skladišta za obranu od poplava, energije, sustava veza i radijskih frekvencija, održavanja i popravka plovne i druge opreme za obranu od poplava, rashode za aktivnu obranu od poplava i leda, ostale troškove (premije osiguranja, pristojbe i naknade).</w:t>
      </w:r>
    </w:p>
    <w:p w:rsidR="005D3638" w:rsidRDefault="00677DC1">
      <w:pPr>
        <w:spacing w:line="240" w:lineRule="auto"/>
        <w:jc w:val="both"/>
      </w:pPr>
      <w:r>
        <w:rPr>
          <w:rFonts w:ascii="Calibri" w:hAnsi="Calibri" w:cs="Calibri"/>
          <w:color w:val="000000"/>
        </w:rPr>
        <w:t>U okviru rashoda su i rashodi za usluge tekućeg i investicijskog održavanja i to za osiguranje potrebnog iznosa sredstava za izmijenjenu cijenu usluga za preventivnu, redovnu i izvanrednu obranu od poplava i leda na svim branjenim područjima u Republici Hrvatskoj (okvirni sporazumi sklopljeni temeljem provedenih postupaka javnih nabava, te godišnji ugovori usluga za preventivnu, redovnu i izvanrednu obranu od poplava i leda na svim branjenim područjima).</w:t>
      </w:r>
    </w:p>
    <w:p w:rsidR="005D3638" w:rsidRDefault="00677DC1">
      <w:pPr>
        <w:spacing w:line="240" w:lineRule="auto"/>
        <w:jc w:val="both"/>
      </w:pPr>
      <w:r>
        <w:rPr>
          <w:rFonts w:ascii="Calibri" w:hAnsi="Calibri" w:cs="Calibri"/>
          <w:color w:val="000000"/>
        </w:rPr>
        <w:lastRenderedPageBreak/>
        <w:t>U projekcijama za 2027. i 2028. godinu za aktivnosti redovnog održavanja i obnove vodotoka planiran je isti iznos od 135.889.574 EUR za 2027. i 2028. godinu.</w:t>
      </w:r>
    </w:p>
    <w:p w:rsidR="005D3638" w:rsidRDefault="00677DC1">
      <w:pPr>
        <w:spacing w:line="240" w:lineRule="auto"/>
        <w:jc w:val="both"/>
      </w:pPr>
      <w:r>
        <w:rPr>
          <w:rFonts w:ascii="Calibri" w:hAnsi="Calibri" w:cs="Calibri"/>
          <w:color w:val="000000"/>
        </w:rPr>
        <w:t>Za ovu aktivnost predviđeno je financiranje prvenstveno iz vlastitih sredstava 118.255.073 EUR, iz sredstava tekućih pomoći temeljem prijenosa EU sredstava iz Mehanizma za oporavak i otpornost 2.400.000 EUR, tekuće pomoći temeljem prijenosa EU sredstava iz Fonda za pomorstvo, ribarstvo i akvakulturu 5.053.008 EUR, tekuće pomoći iz državnog proračuna u iznosu 2.165.575 EUR za uređenje kanala za potrebe opskrbe vodom ribnjaka i ostalo u iznosu 2.216.471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3"/>
        <w:gridCol w:w="1149"/>
        <w:gridCol w:w="1050"/>
        <w:gridCol w:w="1050"/>
        <w:gridCol w:w="1050"/>
        <w:gridCol w:w="1050"/>
        <w:gridCol w:w="1050"/>
        <w:gridCol w:w="1051"/>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Udjel redovno održavanih i obnavljanih vodotoka, vodnih građevina i vodnog dobra</w:t>
            </w:r>
          </w:p>
        </w:tc>
        <w:tc>
          <w:tcPr>
            <w:tcW w:w="550" w:type="pct"/>
            <w:vAlign w:val="center"/>
          </w:tcPr>
          <w:p w:rsidR="005D3638" w:rsidRDefault="00677DC1">
            <w:pPr>
              <w:spacing w:after="0" w:line="240" w:lineRule="auto"/>
              <w:jc w:val="center"/>
            </w:pPr>
            <w:r>
              <w:rPr>
                <w:rFonts w:ascii="Calibri" w:hAnsi="Calibri" w:cs="Calibri"/>
                <w:sz w:val="18"/>
              </w:rPr>
              <w:t>Količina provedbe mjera zaštite od štetnih utjecaja vode redovnom obnovom i održavanjem cjelokupnog sustava u cilju postizanja smanjenja rizika od katastrofa, smanjujući na taj način rizik od poplava za stanovništvo</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 xml:space="preserve">A100005 OBNAVLJANJE MELIORACIJSKIH GRAĐEVINA ZA ODVODNJU I NAVODNJAVANJE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A100005</w:t>
            </w:r>
          </w:p>
        </w:tc>
        <w:tc>
          <w:tcPr>
            <w:tcW w:w="690" w:type="pct"/>
            <w:vAlign w:val="bottom"/>
          </w:tcPr>
          <w:p w:rsidR="005D3638" w:rsidRDefault="00677DC1">
            <w:pPr>
              <w:spacing w:after="0" w:line="240" w:lineRule="auto"/>
              <w:jc w:val="right"/>
            </w:pPr>
            <w:r>
              <w:rPr>
                <w:rFonts w:ascii="Calibri" w:hAnsi="Calibri" w:cs="Calibri"/>
                <w:sz w:val="18"/>
              </w:rPr>
              <w:t>10.574.485</w:t>
            </w:r>
          </w:p>
        </w:tc>
        <w:tc>
          <w:tcPr>
            <w:tcW w:w="690" w:type="pct"/>
            <w:vAlign w:val="bottom"/>
          </w:tcPr>
          <w:p w:rsidR="005D3638" w:rsidRDefault="00677DC1">
            <w:pPr>
              <w:spacing w:after="0" w:line="240" w:lineRule="auto"/>
              <w:jc w:val="right"/>
            </w:pPr>
            <w:r>
              <w:rPr>
                <w:rFonts w:ascii="Calibri" w:hAnsi="Calibri" w:cs="Calibri"/>
                <w:sz w:val="18"/>
              </w:rPr>
              <w:t>10.455.000</w:t>
            </w:r>
          </w:p>
        </w:tc>
        <w:tc>
          <w:tcPr>
            <w:tcW w:w="690" w:type="pct"/>
            <w:vAlign w:val="bottom"/>
          </w:tcPr>
          <w:p w:rsidR="005D3638" w:rsidRDefault="00677DC1">
            <w:pPr>
              <w:spacing w:after="0" w:line="240" w:lineRule="auto"/>
              <w:jc w:val="right"/>
            </w:pPr>
            <w:r>
              <w:rPr>
                <w:rFonts w:ascii="Calibri" w:hAnsi="Calibri" w:cs="Calibri"/>
                <w:sz w:val="18"/>
              </w:rPr>
              <w:t>15.383.824</w:t>
            </w:r>
          </w:p>
        </w:tc>
        <w:tc>
          <w:tcPr>
            <w:tcW w:w="690" w:type="pct"/>
            <w:vAlign w:val="bottom"/>
          </w:tcPr>
          <w:p w:rsidR="005D3638" w:rsidRDefault="00677DC1">
            <w:pPr>
              <w:spacing w:after="0" w:line="240" w:lineRule="auto"/>
              <w:jc w:val="right"/>
            </w:pPr>
            <w:r>
              <w:rPr>
                <w:rFonts w:ascii="Calibri" w:hAnsi="Calibri" w:cs="Calibri"/>
                <w:sz w:val="18"/>
              </w:rPr>
              <w:t>15.183.824</w:t>
            </w:r>
          </w:p>
        </w:tc>
        <w:tc>
          <w:tcPr>
            <w:tcW w:w="690" w:type="pct"/>
            <w:vAlign w:val="bottom"/>
          </w:tcPr>
          <w:p w:rsidR="005D3638" w:rsidRDefault="00677DC1">
            <w:pPr>
              <w:spacing w:after="0" w:line="240" w:lineRule="auto"/>
              <w:jc w:val="right"/>
            </w:pPr>
            <w:r>
              <w:rPr>
                <w:rFonts w:ascii="Calibri" w:hAnsi="Calibri" w:cs="Calibri"/>
                <w:sz w:val="18"/>
              </w:rPr>
              <w:t>15.183.824</w:t>
            </w:r>
          </w:p>
        </w:tc>
        <w:tc>
          <w:tcPr>
            <w:tcW w:w="400" w:type="pct"/>
            <w:vAlign w:val="bottom"/>
          </w:tcPr>
          <w:p w:rsidR="005D3638" w:rsidRDefault="00677DC1">
            <w:pPr>
              <w:spacing w:after="0" w:line="240" w:lineRule="auto"/>
              <w:jc w:val="right"/>
            </w:pPr>
            <w:r>
              <w:rPr>
                <w:rFonts w:ascii="Calibri" w:hAnsi="Calibri" w:cs="Calibri"/>
                <w:sz w:val="18"/>
              </w:rPr>
              <w:t>147,1</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Program održavanja voda</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ind w:left="720" w:hanging="360"/>
        <w:jc w:val="both"/>
      </w:pPr>
      <w:r>
        <w:rPr>
          <w:rFonts w:ascii="Calibri" w:hAnsi="Calibri" w:cs="Calibri"/>
        </w:rPr>
        <w:t>-      Strategija upravljanja vodama </w:t>
      </w:r>
    </w:p>
    <w:p w:rsidR="005D3638" w:rsidRDefault="00677DC1">
      <w:pPr>
        <w:spacing w:line="240" w:lineRule="auto"/>
        <w:jc w:val="both"/>
      </w:pPr>
      <w:r>
        <w:rPr>
          <w:rFonts w:ascii="Calibri" w:hAnsi="Calibri" w:cs="Calibri"/>
        </w:rPr>
        <w:lastRenderedPageBreak/>
        <w:t>Rashodi za održavanje i obnavljanje melioracijskih građevina za odvodnju i navodnjavanje uključuju redovno održavanje detaljne kanalske mreže koja je prethodno dovedena u funkcionalno stanje. </w:t>
      </w:r>
    </w:p>
    <w:p w:rsidR="005D3638" w:rsidRDefault="00677DC1">
      <w:pPr>
        <w:spacing w:line="240" w:lineRule="auto"/>
        <w:jc w:val="both"/>
      </w:pPr>
      <w:r>
        <w:rPr>
          <w:rFonts w:ascii="Calibri" w:hAnsi="Calibri" w:cs="Calibri"/>
        </w:rPr>
        <w:t>Poslovi održavanja se odnose na uklanjanje raslinja u kanalima i u pojasu uz kanale, na čišćenje korita kanala od naplavina i mulja, te na obnovu uništenih propusta i prijelaza na kanalima.</w:t>
      </w:r>
    </w:p>
    <w:p w:rsidR="005D3638" w:rsidRDefault="00677DC1">
      <w:pPr>
        <w:spacing w:line="240" w:lineRule="auto"/>
        <w:jc w:val="both"/>
      </w:pPr>
      <w:r>
        <w:rPr>
          <w:rFonts w:ascii="Calibri" w:hAnsi="Calibri" w:cs="Calibri"/>
        </w:rPr>
        <w:t>Radovi na obnovi, odnosno na dovođenju kanalske mreže u funkcionalno stanje, predstavljaju temeljitu obnovu kanala, što uključuje: uklanjanje stabala, panjeva i drugog raslinja, zemljane radove na izvedbi profila kanala, te uspostavu prijelaza preko kanala, obnovu propusta i drenažnih izvoda na kanalima. </w:t>
      </w:r>
    </w:p>
    <w:p w:rsidR="005D3638" w:rsidRDefault="00677DC1">
      <w:pPr>
        <w:spacing w:line="240" w:lineRule="auto"/>
        <w:jc w:val="both"/>
      </w:pPr>
      <w:r>
        <w:rPr>
          <w:rFonts w:ascii="Calibri" w:hAnsi="Calibri" w:cs="Calibri"/>
        </w:rPr>
        <w:t>U 2026. godini kroz ovu aktivnosti izvršit će se uređenje kanala za potrebe opskrbe vodom ribnjaka iz tekućih i kapitalnih pomoći iz državnog proračuna i tekućih i kapitalnih pomoći temeljem prijenosa EU sredstava iz Fonda za pomorstvo i ribarstvo kroz razdjel Ministarstva poljoprivrede u iznosu od 8.111.583 EUR.</w:t>
      </w:r>
    </w:p>
    <w:p w:rsidR="005D3638" w:rsidRDefault="00677DC1">
      <w:pPr>
        <w:spacing w:line="240" w:lineRule="auto"/>
        <w:jc w:val="both"/>
      </w:pPr>
      <w:r>
        <w:rPr>
          <w:rFonts w:ascii="Calibri" w:hAnsi="Calibri" w:cs="Calibri"/>
        </w:rPr>
        <w:t>U okviru rashoda su i rashodi za usluge održavanja i osposobljavanja detaljnih melioracijskih građevina za odvodnju i navodnjavanje i za osiguranje potrebnog iznosa sredstava za izmijenjenu cijenu usluga za preventivnu, redovnu i izvanrednu obranu od poplava i leda na svim branjenim područjima u Republici Hrvatskoj (okvirni sporazumi sklopljeni temeljem provedenih postupaka javnih nabava).</w:t>
      </w:r>
    </w:p>
    <w:p w:rsidR="005D3638" w:rsidRDefault="00677DC1">
      <w:pPr>
        <w:spacing w:line="240" w:lineRule="auto"/>
        <w:jc w:val="both"/>
      </w:pPr>
      <w:r>
        <w:rPr>
          <w:rFonts w:ascii="Calibri" w:hAnsi="Calibri" w:cs="Calibri"/>
        </w:rPr>
        <w:t>Ukupno su planirana sredstva za ovu aktivnost u 2026. godini u iznosu od 15.383.824 EUR, a rasporedit će se shodno potrebama po županijama i po provedenim javnim nadmetanjima. U projekcijama za 2027. i 2028. godinu ova stavka planirana je u iznosu od 15.183.824 EUR.</w:t>
      </w:r>
    </w:p>
    <w:p w:rsidR="005D3638" w:rsidRDefault="00677DC1">
      <w:pPr>
        <w:spacing w:line="240" w:lineRule="auto"/>
        <w:jc w:val="both"/>
      </w:pPr>
      <w:r>
        <w:rPr>
          <w:rFonts w:ascii="Calibri" w:hAnsi="Calibri" w:cs="Calibri"/>
        </w:rPr>
        <w:t>Za ovu aktivnost predviđeno je financiranje iz vlastitih sredstava.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1"/>
        <w:gridCol w:w="1035"/>
        <w:gridCol w:w="1030"/>
        <w:gridCol w:w="1033"/>
        <w:gridCol w:w="1033"/>
        <w:gridCol w:w="1033"/>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Udjel obnovljenih kanala</w:t>
            </w:r>
          </w:p>
        </w:tc>
        <w:tc>
          <w:tcPr>
            <w:tcW w:w="550" w:type="pct"/>
            <w:vAlign w:val="center"/>
          </w:tcPr>
          <w:p w:rsidR="005D3638" w:rsidRDefault="00677DC1">
            <w:pPr>
              <w:spacing w:after="0" w:line="240" w:lineRule="auto"/>
              <w:jc w:val="center"/>
            </w:pPr>
            <w:r>
              <w:rPr>
                <w:rFonts w:ascii="Calibri" w:hAnsi="Calibri" w:cs="Calibri"/>
                <w:sz w:val="18"/>
              </w:rPr>
              <w:t>Udjel obnovljenih kanala u odnosu na sveukupni sustav melioracijske kanalske mreže za odvodnju i navodnjavanje</w:t>
            </w:r>
          </w:p>
        </w:tc>
        <w:tc>
          <w:tcPr>
            <w:tcW w:w="550" w:type="pct"/>
            <w:vAlign w:val="center"/>
          </w:tcPr>
          <w:p w:rsidR="005D3638" w:rsidRDefault="00677DC1">
            <w:pPr>
              <w:spacing w:after="0" w:line="240" w:lineRule="auto"/>
              <w:jc w:val="center"/>
            </w:pPr>
            <w:r>
              <w:rPr>
                <w:rFonts w:ascii="Calibri" w:hAnsi="Calibri" w:cs="Calibri"/>
                <w:sz w:val="18"/>
              </w:rPr>
              <w:t>% (kumulativ)</w:t>
            </w:r>
          </w:p>
        </w:tc>
        <w:tc>
          <w:tcPr>
            <w:tcW w:w="550" w:type="pct"/>
            <w:vAlign w:val="center"/>
          </w:tcPr>
          <w:p w:rsidR="005D3638" w:rsidRDefault="00677DC1">
            <w:pPr>
              <w:spacing w:after="0" w:line="240" w:lineRule="auto"/>
              <w:jc w:val="right"/>
            </w:pPr>
            <w:r>
              <w:rPr>
                <w:rFonts w:ascii="Calibri" w:hAnsi="Calibri" w:cs="Calibri"/>
                <w:sz w:val="18"/>
              </w:rPr>
              <w:t>60,3</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60,5</w:t>
            </w:r>
          </w:p>
        </w:tc>
        <w:tc>
          <w:tcPr>
            <w:tcW w:w="550" w:type="pct"/>
            <w:vAlign w:val="center"/>
          </w:tcPr>
          <w:p w:rsidR="005D3638" w:rsidRDefault="00677DC1">
            <w:pPr>
              <w:spacing w:after="0" w:line="240" w:lineRule="auto"/>
              <w:jc w:val="right"/>
            </w:pPr>
            <w:r>
              <w:rPr>
                <w:rFonts w:ascii="Calibri" w:hAnsi="Calibri" w:cs="Calibri"/>
                <w:sz w:val="18"/>
              </w:rPr>
              <w:t>60,5</w:t>
            </w:r>
          </w:p>
        </w:tc>
        <w:tc>
          <w:tcPr>
            <w:tcW w:w="550" w:type="pct"/>
            <w:vAlign w:val="center"/>
          </w:tcPr>
          <w:p w:rsidR="005D3638" w:rsidRDefault="00677DC1">
            <w:pPr>
              <w:spacing w:after="0" w:line="240" w:lineRule="auto"/>
              <w:jc w:val="right"/>
            </w:pPr>
            <w:r>
              <w:rPr>
                <w:rFonts w:ascii="Calibri" w:hAnsi="Calibri" w:cs="Calibri"/>
                <w:sz w:val="18"/>
              </w:rPr>
              <w:t>60,5</w:t>
            </w:r>
          </w:p>
        </w:tc>
      </w:tr>
      <w:tr w:rsidR="005D3638">
        <w:tc>
          <w:tcPr>
            <w:tcW w:w="950" w:type="pct"/>
            <w:vAlign w:val="center"/>
          </w:tcPr>
          <w:p w:rsidR="005D3638" w:rsidRDefault="00677DC1">
            <w:pPr>
              <w:spacing w:after="0" w:line="240" w:lineRule="auto"/>
              <w:jc w:val="center"/>
            </w:pPr>
            <w:r>
              <w:rPr>
                <w:rFonts w:ascii="Calibri" w:hAnsi="Calibri" w:cs="Calibri"/>
                <w:sz w:val="18"/>
              </w:rPr>
              <w:t>Kilometri kanala redovnog održavanja sustava melioracijskih građevina za odvodnju i navodnjavanje</w:t>
            </w:r>
          </w:p>
        </w:tc>
        <w:tc>
          <w:tcPr>
            <w:tcW w:w="550" w:type="pct"/>
            <w:vAlign w:val="center"/>
          </w:tcPr>
          <w:p w:rsidR="005D3638" w:rsidRDefault="00677DC1">
            <w:pPr>
              <w:spacing w:after="0" w:line="240" w:lineRule="auto"/>
              <w:jc w:val="center"/>
            </w:pPr>
            <w:r>
              <w:rPr>
                <w:rFonts w:ascii="Calibri" w:hAnsi="Calibri" w:cs="Calibri"/>
                <w:sz w:val="18"/>
              </w:rPr>
              <w:t>Duljina kanala koja se redovno održava u odnosu na sveukupni sustav melioracijske kanalske mreže za odvodnju i navodnjavanje</w:t>
            </w:r>
          </w:p>
        </w:tc>
        <w:tc>
          <w:tcPr>
            <w:tcW w:w="550" w:type="pct"/>
            <w:vAlign w:val="center"/>
          </w:tcPr>
          <w:p w:rsidR="005D3638" w:rsidRDefault="00677DC1">
            <w:pPr>
              <w:spacing w:after="0" w:line="240" w:lineRule="auto"/>
              <w:jc w:val="center"/>
            </w:pPr>
            <w:r>
              <w:rPr>
                <w:rFonts w:ascii="Calibri" w:hAnsi="Calibri" w:cs="Calibri"/>
                <w:sz w:val="18"/>
              </w:rPr>
              <w:t>km (kumulativ)</w:t>
            </w:r>
          </w:p>
        </w:tc>
        <w:tc>
          <w:tcPr>
            <w:tcW w:w="550" w:type="pct"/>
            <w:vAlign w:val="center"/>
          </w:tcPr>
          <w:p w:rsidR="005D3638" w:rsidRDefault="00677DC1">
            <w:pPr>
              <w:spacing w:after="0" w:line="240" w:lineRule="auto"/>
              <w:jc w:val="right"/>
            </w:pPr>
            <w:r>
              <w:rPr>
                <w:rFonts w:ascii="Calibri" w:hAnsi="Calibri" w:cs="Calibri"/>
                <w:sz w:val="18"/>
              </w:rPr>
              <w:t>13974,2</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14013,9</w:t>
            </w:r>
          </w:p>
        </w:tc>
        <w:tc>
          <w:tcPr>
            <w:tcW w:w="550" w:type="pct"/>
            <w:vAlign w:val="center"/>
          </w:tcPr>
          <w:p w:rsidR="005D3638" w:rsidRDefault="00677DC1">
            <w:pPr>
              <w:spacing w:after="0" w:line="240" w:lineRule="auto"/>
              <w:jc w:val="right"/>
            </w:pPr>
            <w:r>
              <w:rPr>
                <w:rFonts w:ascii="Calibri" w:hAnsi="Calibri" w:cs="Calibri"/>
                <w:sz w:val="18"/>
              </w:rPr>
              <w:t>14013,9</w:t>
            </w:r>
          </w:p>
        </w:tc>
        <w:tc>
          <w:tcPr>
            <w:tcW w:w="550" w:type="pct"/>
            <w:vAlign w:val="center"/>
          </w:tcPr>
          <w:p w:rsidR="005D3638" w:rsidRDefault="00677DC1">
            <w:pPr>
              <w:spacing w:after="0" w:line="240" w:lineRule="auto"/>
              <w:jc w:val="right"/>
            </w:pPr>
            <w:r>
              <w:rPr>
                <w:rFonts w:ascii="Calibri" w:hAnsi="Calibri" w:cs="Calibri"/>
                <w:sz w:val="18"/>
              </w:rPr>
              <w:t>14013,9</w:t>
            </w:r>
          </w:p>
        </w:tc>
      </w:tr>
      <w:tr w:rsidR="005D3638">
        <w:tc>
          <w:tcPr>
            <w:tcW w:w="950" w:type="pct"/>
            <w:vAlign w:val="center"/>
          </w:tcPr>
          <w:p w:rsidR="005D3638" w:rsidRDefault="00677DC1">
            <w:pPr>
              <w:spacing w:after="0" w:line="240" w:lineRule="auto"/>
              <w:jc w:val="center"/>
            </w:pPr>
            <w:r>
              <w:rPr>
                <w:rFonts w:ascii="Calibri" w:hAnsi="Calibri" w:cs="Calibri"/>
                <w:sz w:val="18"/>
              </w:rPr>
              <w:t xml:space="preserve">Kilometri novoobnovljenih kanala za  sustav redovnog održavanja </w:t>
            </w:r>
            <w:r>
              <w:rPr>
                <w:rFonts w:ascii="Calibri" w:hAnsi="Calibri" w:cs="Calibri"/>
                <w:sz w:val="18"/>
              </w:rPr>
              <w:lastRenderedPageBreak/>
              <w:t>melioracijskih građevina za odvodnju i navodnjavanje</w:t>
            </w:r>
          </w:p>
        </w:tc>
        <w:tc>
          <w:tcPr>
            <w:tcW w:w="550" w:type="pct"/>
            <w:vAlign w:val="center"/>
          </w:tcPr>
          <w:p w:rsidR="005D3638" w:rsidRDefault="00677DC1">
            <w:pPr>
              <w:spacing w:after="0" w:line="240" w:lineRule="auto"/>
              <w:jc w:val="center"/>
            </w:pPr>
            <w:r>
              <w:rPr>
                <w:rFonts w:ascii="Calibri" w:hAnsi="Calibri" w:cs="Calibri"/>
                <w:sz w:val="18"/>
              </w:rPr>
              <w:lastRenderedPageBreak/>
              <w:t xml:space="preserve">Duljina obnovljenih kanala koji ulaze u sustav </w:t>
            </w:r>
            <w:r>
              <w:rPr>
                <w:rFonts w:ascii="Calibri" w:hAnsi="Calibri" w:cs="Calibri"/>
                <w:sz w:val="18"/>
              </w:rPr>
              <w:lastRenderedPageBreak/>
              <w:t>redovnog održavanja melioracijske kanalske mreže za odvodnju i navodnjavanje</w:t>
            </w:r>
          </w:p>
        </w:tc>
        <w:tc>
          <w:tcPr>
            <w:tcW w:w="550" w:type="pct"/>
            <w:vAlign w:val="center"/>
          </w:tcPr>
          <w:p w:rsidR="005D3638" w:rsidRDefault="00677DC1">
            <w:pPr>
              <w:spacing w:after="0" w:line="240" w:lineRule="auto"/>
              <w:jc w:val="center"/>
            </w:pPr>
            <w:r>
              <w:rPr>
                <w:rFonts w:ascii="Calibri" w:hAnsi="Calibri" w:cs="Calibri"/>
                <w:sz w:val="18"/>
              </w:rPr>
              <w:lastRenderedPageBreak/>
              <w:t>km (kumulativ)</w:t>
            </w:r>
          </w:p>
        </w:tc>
        <w:tc>
          <w:tcPr>
            <w:tcW w:w="550" w:type="pct"/>
            <w:vAlign w:val="center"/>
          </w:tcPr>
          <w:p w:rsidR="005D3638" w:rsidRDefault="00677DC1">
            <w:pPr>
              <w:spacing w:after="0" w:line="240" w:lineRule="auto"/>
              <w:jc w:val="right"/>
            </w:pPr>
            <w:r>
              <w:rPr>
                <w:rFonts w:ascii="Calibri" w:hAnsi="Calibri" w:cs="Calibri"/>
                <w:sz w:val="18"/>
              </w:rPr>
              <w:t>256,8</w:t>
            </w:r>
          </w:p>
        </w:tc>
        <w:tc>
          <w:tcPr>
            <w:tcW w:w="550" w:type="pct"/>
            <w:vAlign w:val="center"/>
          </w:tcPr>
          <w:p w:rsidR="005D3638" w:rsidRDefault="00677DC1">
            <w:pPr>
              <w:spacing w:after="0" w:line="240" w:lineRule="auto"/>
              <w:jc w:val="center"/>
            </w:pPr>
            <w:r>
              <w:rPr>
                <w:rFonts w:ascii="Calibri" w:hAnsi="Calibri" w:cs="Calibri"/>
                <w:sz w:val="18"/>
              </w:rPr>
              <w:t xml:space="preserve">Hrvatske vode Sektor zaštite od </w:t>
            </w:r>
            <w:r>
              <w:rPr>
                <w:rFonts w:ascii="Calibri" w:hAnsi="Calibri" w:cs="Calibri"/>
                <w:sz w:val="18"/>
              </w:rPr>
              <w:lastRenderedPageBreak/>
              <w:t>štetnog djelovanja voda</w:t>
            </w:r>
          </w:p>
        </w:tc>
        <w:tc>
          <w:tcPr>
            <w:tcW w:w="550" w:type="pct"/>
            <w:vAlign w:val="center"/>
          </w:tcPr>
          <w:p w:rsidR="005D3638" w:rsidRDefault="00677DC1">
            <w:pPr>
              <w:spacing w:after="0" w:line="240" w:lineRule="auto"/>
              <w:jc w:val="right"/>
            </w:pPr>
            <w:r>
              <w:rPr>
                <w:rFonts w:ascii="Calibri" w:hAnsi="Calibri" w:cs="Calibri"/>
                <w:sz w:val="18"/>
              </w:rPr>
              <w:lastRenderedPageBreak/>
              <w:t>296,5</w:t>
            </w:r>
          </w:p>
        </w:tc>
        <w:tc>
          <w:tcPr>
            <w:tcW w:w="550" w:type="pct"/>
            <w:vAlign w:val="center"/>
          </w:tcPr>
          <w:p w:rsidR="005D3638" w:rsidRDefault="00677DC1">
            <w:pPr>
              <w:spacing w:after="0" w:line="240" w:lineRule="auto"/>
              <w:jc w:val="right"/>
            </w:pPr>
            <w:r>
              <w:rPr>
                <w:rFonts w:ascii="Calibri" w:hAnsi="Calibri" w:cs="Calibri"/>
                <w:sz w:val="18"/>
              </w:rPr>
              <w:t>296,5</w:t>
            </w:r>
          </w:p>
        </w:tc>
        <w:tc>
          <w:tcPr>
            <w:tcW w:w="550" w:type="pct"/>
            <w:vAlign w:val="center"/>
          </w:tcPr>
          <w:p w:rsidR="005D3638" w:rsidRDefault="00677DC1">
            <w:pPr>
              <w:spacing w:after="0" w:line="240" w:lineRule="auto"/>
              <w:jc w:val="right"/>
            </w:pPr>
            <w:r>
              <w:rPr>
                <w:rFonts w:ascii="Calibri" w:hAnsi="Calibri" w:cs="Calibri"/>
                <w:sz w:val="18"/>
              </w:rPr>
              <w:t>296,5</w:t>
            </w:r>
          </w:p>
        </w:tc>
      </w:tr>
    </w:tbl>
    <w:p w:rsidR="005D3638" w:rsidRDefault="005D3638">
      <w:pPr>
        <w:spacing w:after="0" w:line="240" w:lineRule="auto"/>
      </w:pPr>
    </w:p>
    <w:p w:rsidR="005D3638" w:rsidRDefault="00677DC1">
      <w:pPr>
        <w:spacing w:line="240" w:lineRule="auto"/>
      </w:pPr>
      <w:r>
        <w:rPr>
          <w:rFonts w:ascii="Calibri" w:hAnsi="Calibri" w:cs="Calibri"/>
          <w:b/>
        </w:rPr>
        <w:br/>
        <w:t xml:space="preserve">A100006 TEHNIČKI POSLOVI OD OPĆEG INTERESA ZA UPRAVLJANJE VODAMA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A100006</w:t>
            </w:r>
          </w:p>
        </w:tc>
        <w:tc>
          <w:tcPr>
            <w:tcW w:w="690" w:type="pct"/>
            <w:vAlign w:val="bottom"/>
          </w:tcPr>
          <w:p w:rsidR="005D3638" w:rsidRDefault="00677DC1">
            <w:pPr>
              <w:spacing w:after="0" w:line="240" w:lineRule="auto"/>
              <w:jc w:val="right"/>
            </w:pPr>
            <w:r>
              <w:rPr>
                <w:rFonts w:ascii="Calibri" w:hAnsi="Calibri" w:cs="Calibri"/>
                <w:sz w:val="18"/>
              </w:rPr>
              <w:t>2.552.832</w:t>
            </w:r>
          </w:p>
        </w:tc>
        <w:tc>
          <w:tcPr>
            <w:tcW w:w="690" w:type="pct"/>
            <w:vAlign w:val="bottom"/>
          </w:tcPr>
          <w:p w:rsidR="005D3638" w:rsidRDefault="00677DC1">
            <w:pPr>
              <w:spacing w:after="0" w:line="240" w:lineRule="auto"/>
              <w:jc w:val="right"/>
            </w:pPr>
            <w:r>
              <w:rPr>
                <w:rFonts w:ascii="Calibri" w:hAnsi="Calibri" w:cs="Calibri"/>
                <w:sz w:val="18"/>
              </w:rPr>
              <w:t>3.060.119</w:t>
            </w:r>
          </w:p>
        </w:tc>
        <w:tc>
          <w:tcPr>
            <w:tcW w:w="690" w:type="pct"/>
            <w:vAlign w:val="bottom"/>
          </w:tcPr>
          <w:p w:rsidR="005D3638" w:rsidRDefault="00677DC1">
            <w:pPr>
              <w:spacing w:after="0" w:line="240" w:lineRule="auto"/>
              <w:jc w:val="right"/>
            </w:pPr>
            <w:r>
              <w:rPr>
                <w:rFonts w:ascii="Calibri" w:hAnsi="Calibri" w:cs="Calibri"/>
                <w:sz w:val="18"/>
              </w:rPr>
              <w:t>3.060.000</w:t>
            </w:r>
          </w:p>
        </w:tc>
        <w:tc>
          <w:tcPr>
            <w:tcW w:w="690" w:type="pct"/>
            <w:vAlign w:val="bottom"/>
          </w:tcPr>
          <w:p w:rsidR="005D3638" w:rsidRDefault="00677DC1">
            <w:pPr>
              <w:spacing w:after="0" w:line="240" w:lineRule="auto"/>
              <w:jc w:val="right"/>
            </w:pPr>
            <w:r>
              <w:rPr>
                <w:rFonts w:ascii="Calibri" w:hAnsi="Calibri" w:cs="Calibri"/>
                <w:sz w:val="18"/>
              </w:rPr>
              <w:t>3.060.000</w:t>
            </w:r>
          </w:p>
        </w:tc>
        <w:tc>
          <w:tcPr>
            <w:tcW w:w="690" w:type="pct"/>
            <w:vAlign w:val="bottom"/>
          </w:tcPr>
          <w:p w:rsidR="005D3638" w:rsidRDefault="00677DC1">
            <w:pPr>
              <w:spacing w:after="0" w:line="240" w:lineRule="auto"/>
              <w:jc w:val="right"/>
            </w:pPr>
            <w:r>
              <w:rPr>
                <w:rFonts w:ascii="Calibri" w:hAnsi="Calibri" w:cs="Calibri"/>
                <w:sz w:val="18"/>
              </w:rPr>
              <w:t>3.060.000</w:t>
            </w:r>
          </w:p>
        </w:tc>
        <w:tc>
          <w:tcPr>
            <w:tcW w:w="400" w:type="pct"/>
            <w:vAlign w:val="bottom"/>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Plan upravljanja vodnim područjima</w:t>
      </w:r>
    </w:p>
    <w:p w:rsidR="005D3638" w:rsidRDefault="00677DC1">
      <w:pPr>
        <w:spacing w:line="240" w:lineRule="auto"/>
        <w:ind w:left="720" w:hanging="360"/>
        <w:jc w:val="both"/>
      </w:pPr>
      <w:r>
        <w:rPr>
          <w:rFonts w:ascii="Calibri" w:hAnsi="Calibri" w:cs="Calibri"/>
        </w:rPr>
        <w:t>-      Zakon o vodi za ljudsku potrošnju</w:t>
      </w:r>
    </w:p>
    <w:p w:rsidR="005D3638" w:rsidRDefault="00677DC1">
      <w:pPr>
        <w:spacing w:line="240" w:lineRule="auto"/>
        <w:ind w:left="720" w:hanging="360"/>
        <w:jc w:val="both"/>
      </w:pPr>
      <w:r>
        <w:rPr>
          <w:rFonts w:ascii="Calibri" w:hAnsi="Calibri" w:cs="Calibri"/>
        </w:rPr>
        <w:t>-      Strategija upravljanja vodama </w:t>
      </w:r>
    </w:p>
    <w:p w:rsidR="005D3638" w:rsidRDefault="00677DC1">
      <w:pPr>
        <w:spacing w:line="240" w:lineRule="auto"/>
        <w:jc w:val="both"/>
      </w:pPr>
      <w:r>
        <w:rPr>
          <w:rFonts w:ascii="Calibri" w:hAnsi="Calibri" w:cs="Calibri"/>
          <w:color w:val="000000"/>
        </w:rPr>
        <w:t>Tehnički poslovi od općeg interesa za upravljanje vodama obuhvaćaju: praćenje stanja voda, provedbu istražnih radova, izradu pratećih studija za pripremu nacrta planova upravljanja vodnim područjima prema zahtjevima EU direktiva, studija utjecaja na okoliš, ocjena prihvatljivosti zahvata za prirodu i ostale pripremne dokumentacije. Prethodno financiranje istraživačkih projekata sufinanciranih od strane različitih europskih fondova, izradu pravilnika, smjernica, standarda, kalkulacija, normativa i sličnih dokumenata za potrebe upravljanja vodama.</w:t>
      </w:r>
    </w:p>
    <w:p w:rsidR="005D3638" w:rsidRDefault="00677DC1">
      <w:pPr>
        <w:spacing w:line="240" w:lineRule="auto"/>
        <w:jc w:val="both"/>
      </w:pPr>
      <w:r>
        <w:rPr>
          <w:rFonts w:ascii="Calibri" w:hAnsi="Calibri" w:cs="Calibri"/>
          <w:color w:val="000000"/>
        </w:rPr>
        <w:t>U 2026. godini na ovoj aktivnosti planirano je realizirati 3.060.000 EUR. Projekcije za 2027. i 2028. godinu planirane su s istim iznosom od po 3.060.000 EUR.</w:t>
      </w:r>
    </w:p>
    <w:p w:rsidR="005D3638" w:rsidRDefault="00677DC1">
      <w:pPr>
        <w:spacing w:line="240" w:lineRule="auto"/>
        <w:jc w:val="both"/>
      </w:pPr>
      <w:r>
        <w:rPr>
          <w:rFonts w:ascii="Calibri" w:hAnsi="Calibri" w:cs="Calibri"/>
          <w:color w:val="000000"/>
        </w:rPr>
        <w:t>Za ovu aktivnost predviđeno je financiranje iz tekućih pomoći EU sredstava 106.490 EUR, tekućih pomoći međunarodnih organizacija 308.051 EUR i iz vlastitih sredstava 2.645.459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63"/>
        <w:gridCol w:w="1340"/>
        <w:gridCol w:w="991"/>
        <w:gridCol w:w="991"/>
        <w:gridCol w:w="1215"/>
        <w:gridCol w:w="991"/>
        <w:gridCol w:w="991"/>
        <w:gridCol w:w="991"/>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realiziranih ugovora za studijsko razvojne poslove</w:t>
            </w:r>
          </w:p>
        </w:tc>
        <w:tc>
          <w:tcPr>
            <w:tcW w:w="550" w:type="pct"/>
            <w:vAlign w:val="center"/>
          </w:tcPr>
          <w:p w:rsidR="005D3638" w:rsidRDefault="00677DC1">
            <w:pPr>
              <w:spacing w:after="0" w:line="240" w:lineRule="auto"/>
              <w:jc w:val="center"/>
            </w:pPr>
            <w:r>
              <w:rPr>
                <w:rFonts w:ascii="Calibri" w:hAnsi="Calibri" w:cs="Calibri"/>
                <w:sz w:val="18"/>
              </w:rPr>
              <w:t xml:space="preserve">Mjerenje hidroloških i meteoroloških podataka u svrhu analize stanja voda/istražni radovi  podzemnih i </w:t>
            </w:r>
            <w:r>
              <w:rPr>
                <w:rFonts w:ascii="Calibri" w:hAnsi="Calibri" w:cs="Calibri"/>
                <w:sz w:val="18"/>
              </w:rPr>
              <w:lastRenderedPageBreak/>
              <w:t>površinskih voda za potrebe određivanja mogućnosti zahvaćanja i upravljanja vodama/razvoj tipologije, metodologije i klasifikacijskog sustava za ocjenu stanja voda i poplavnih rizika/izrada Studija, Elaborata, Analiza, Koncepcijskih i Idejnih rješenja potrebnih za daljnju izradu dokumentacije više razine</w:t>
            </w:r>
          </w:p>
        </w:tc>
        <w:tc>
          <w:tcPr>
            <w:tcW w:w="550" w:type="pct"/>
            <w:vAlign w:val="center"/>
          </w:tcPr>
          <w:p w:rsidR="005D3638" w:rsidRDefault="00677DC1">
            <w:pPr>
              <w:spacing w:after="0" w:line="240" w:lineRule="auto"/>
              <w:jc w:val="center"/>
            </w:pPr>
            <w:r>
              <w:rPr>
                <w:rFonts w:ascii="Calibri" w:hAnsi="Calibri" w:cs="Calibri"/>
                <w:sz w:val="18"/>
              </w:rPr>
              <w:lastRenderedPageBreak/>
              <w:t>broj</w:t>
            </w:r>
          </w:p>
        </w:tc>
        <w:tc>
          <w:tcPr>
            <w:tcW w:w="550" w:type="pct"/>
            <w:vAlign w:val="center"/>
          </w:tcPr>
          <w:p w:rsidR="005D3638" w:rsidRDefault="00677DC1">
            <w:pPr>
              <w:spacing w:after="0" w:line="240" w:lineRule="auto"/>
              <w:jc w:val="right"/>
            </w:pPr>
            <w:r>
              <w:rPr>
                <w:rFonts w:ascii="Calibri" w:hAnsi="Calibri" w:cs="Calibri"/>
                <w:sz w:val="18"/>
              </w:rPr>
              <w:t>25,0</w:t>
            </w:r>
          </w:p>
        </w:tc>
        <w:tc>
          <w:tcPr>
            <w:tcW w:w="550" w:type="pct"/>
            <w:vAlign w:val="center"/>
          </w:tcPr>
          <w:p w:rsidR="005D3638" w:rsidRDefault="00677DC1">
            <w:pPr>
              <w:spacing w:after="0" w:line="240" w:lineRule="auto"/>
              <w:jc w:val="center"/>
            </w:pPr>
            <w:r>
              <w:rPr>
                <w:rFonts w:ascii="Calibri" w:hAnsi="Calibri" w:cs="Calibri"/>
                <w:sz w:val="18"/>
              </w:rPr>
              <w:t>Hrvatske vode Sektor razvitka i vodno-gospodarskog planiranja</w:t>
            </w:r>
          </w:p>
        </w:tc>
        <w:tc>
          <w:tcPr>
            <w:tcW w:w="550" w:type="pct"/>
            <w:vAlign w:val="center"/>
          </w:tcPr>
          <w:p w:rsidR="005D3638" w:rsidRDefault="00677DC1">
            <w:pPr>
              <w:spacing w:after="0" w:line="240" w:lineRule="auto"/>
              <w:jc w:val="right"/>
            </w:pPr>
            <w:r>
              <w:rPr>
                <w:rFonts w:ascii="Calibri" w:hAnsi="Calibri" w:cs="Calibri"/>
                <w:sz w:val="18"/>
              </w:rPr>
              <w:t>20,0</w:t>
            </w:r>
          </w:p>
        </w:tc>
        <w:tc>
          <w:tcPr>
            <w:tcW w:w="550" w:type="pct"/>
            <w:vAlign w:val="center"/>
          </w:tcPr>
          <w:p w:rsidR="005D3638" w:rsidRDefault="00677DC1">
            <w:pPr>
              <w:spacing w:after="0" w:line="240" w:lineRule="auto"/>
              <w:jc w:val="right"/>
            </w:pPr>
            <w:r>
              <w:rPr>
                <w:rFonts w:ascii="Calibri" w:hAnsi="Calibri" w:cs="Calibri"/>
                <w:sz w:val="18"/>
              </w:rPr>
              <w:t>25,0</w:t>
            </w:r>
          </w:p>
        </w:tc>
        <w:tc>
          <w:tcPr>
            <w:tcW w:w="550" w:type="pct"/>
            <w:vAlign w:val="center"/>
          </w:tcPr>
          <w:p w:rsidR="005D3638" w:rsidRDefault="00677DC1">
            <w:pPr>
              <w:spacing w:after="0" w:line="240" w:lineRule="auto"/>
              <w:jc w:val="right"/>
            </w:pPr>
            <w:r>
              <w:rPr>
                <w:rFonts w:ascii="Calibri" w:hAnsi="Calibri" w:cs="Calibri"/>
                <w:sz w:val="18"/>
              </w:rPr>
              <w:t>25,0</w:t>
            </w:r>
          </w:p>
        </w:tc>
      </w:tr>
      <w:tr w:rsidR="005D3638">
        <w:tc>
          <w:tcPr>
            <w:tcW w:w="950" w:type="pct"/>
            <w:vAlign w:val="center"/>
          </w:tcPr>
          <w:p w:rsidR="005D3638" w:rsidRDefault="00677DC1">
            <w:pPr>
              <w:spacing w:after="0" w:line="240" w:lineRule="auto"/>
              <w:jc w:val="center"/>
            </w:pPr>
            <w:r>
              <w:rPr>
                <w:rFonts w:ascii="Calibri" w:hAnsi="Calibri" w:cs="Calibri"/>
                <w:sz w:val="18"/>
              </w:rPr>
              <w:t>Broj realiziranih projekata sufinanciranih iz raznih programa Europskih fondova</w:t>
            </w:r>
          </w:p>
        </w:tc>
        <w:tc>
          <w:tcPr>
            <w:tcW w:w="550" w:type="pct"/>
            <w:vAlign w:val="center"/>
          </w:tcPr>
          <w:p w:rsidR="005D3638" w:rsidRDefault="00677DC1">
            <w:pPr>
              <w:spacing w:after="0" w:line="240" w:lineRule="auto"/>
              <w:jc w:val="center"/>
            </w:pPr>
            <w:r>
              <w:rPr>
                <w:rFonts w:ascii="Calibri" w:hAnsi="Calibri" w:cs="Calibri"/>
                <w:sz w:val="18"/>
              </w:rPr>
              <w:t>Sudjelovanje u međunarodnim projektima od interesa za upravljanje vodama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0,0</w:t>
            </w:r>
          </w:p>
        </w:tc>
        <w:tc>
          <w:tcPr>
            <w:tcW w:w="550" w:type="pct"/>
            <w:vAlign w:val="center"/>
          </w:tcPr>
          <w:p w:rsidR="005D3638" w:rsidRDefault="00677DC1">
            <w:pPr>
              <w:spacing w:after="0" w:line="240" w:lineRule="auto"/>
              <w:jc w:val="center"/>
            </w:pPr>
            <w:r>
              <w:rPr>
                <w:rFonts w:ascii="Calibri" w:hAnsi="Calibri" w:cs="Calibri"/>
                <w:sz w:val="18"/>
              </w:rPr>
              <w:t>Hrvatske vode Sektor razvitka i vodno-gospodarskog planiranja</w:t>
            </w:r>
          </w:p>
        </w:tc>
        <w:tc>
          <w:tcPr>
            <w:tcW w:w="550" w:type="pct"/>
            <w:vAlign w:val="center"/>
          </w:tcPr>
          <w:p w:rsidR="005D3638" w:rsidRDefault="00677DC1">
            <w:pPr>
              <w:spacing w:after="0" w:line="240" w:lineRule="auto"/>
              <w:jc w:val="right"/>
            </w:pPr>
            <w:r>
              <w:rPr>
                <w:rFonts w:ascii="Calibri" w:hAnsi="Calibri" w:cs="Calibri"/>
                <w:sz w:val="18"/>
              </w:rPr>
              <w:t>6,0</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right"/>
            </w:pPr>
            <w:r>
              <w:rPr>
                <w:rFonts w:ascii="Calibri" w:hAnsi="Calibri" w:cs="Calibri"/>
                <w:sz w:val="18"/>
              </w:rPr>
              <w:t>2,0</w:t>
            </w:r>
          </w:p>
        </w:tc>
      </w:tr>
      <w:tr w:rsidR="005D3638">
        <w:tc>
          <w:tcPr>
            <w:tcW w:w="950" w:type="pct"/>
            <w:vAlign w:val="center"/>
          </w:tcPr>
          <w:p w:rsidR="005D3638" w:rsidRDefault="00677DC1">
            <w:pPr>
              <w:spacing w:after="0" w:line="240" w:lineRule="auto"/>
              <w:jc w:val="center"/>
            </w:pPr>
            <w:r>
              <w:rPr>
                <w:rFonts w:ascii="Calibri" w:hAnsi="Calibri" w:cs="Calibri"/>
                <w:sz w:val="18"/>
              </w:rPr>
              <w:t>Broj realiziranih ugovora u okviru tehničke pomoći</w:t>
            </w:r>
          </w:p>
        </w:tc>
        <w:tc>
          <w:tcPr>
            <w:tcW w:w="550" w:type="pct"/>
            <w:vAlign w:val="center"/>
          </w:tcPr>
          <w:p w:rsidR="005D3638" w:rsidRDefault="00677DC1">
            <w:pPr>
              <w:spacing w:after="0" w:line="240" w:lineRule="auto"/>
              <w:jc w:val="center"/>
            </w:pPr>
            <w:r>
              <w:rPr>
                <w:rFonts w:ascii="Calibri" w:hAnsi="Calibri" w:cs="Calibri"/>
                <w:sz w:val="18"/>
              </w:rPr>
              <w:t>Unapređenje praćenja i aktivnosti (pravna pomoć, analize, promidžbe…) EU projekata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3,0</w:t>
            </w:r>
          </w:p>
        </w:tc>
        <w:tc>
          <w:tcPr>
            <w:tcW w:w="550" w:type="pct"/>
            <w:vAlign w:val="center"/>
          </w:tcPr>
          <w:p w:rsidR="005D3638" w:rsidRDefault="00677DC1">
            <w:pPr>
              <w:spacing w:after="0" w:line="240" w:lineRule="auto"/>
              <w:jc w:val="center"/>
            </w:pPr>
            <w:r>
              <w:rPr>
                <w:rFonts w:ascii="Calibri" w:hAnsi="Calibri" w:cs="Calibri"/>
                <w:sz w:val="18"/>
              </w:rPr>
              <w:t>Hrvatske vode Sektor razvitka i vodno-gospodarskog planiranja</w:t>
            </w:r>
          </w:p>
        </w:tc>
        <w:tc>
          <w:tcPr>
            <w:tcW w:w="550" w:type="pct"/>
            <w:vAlign w:val="center"/>
          </w:tcPr>
          <w:p w:rsidR="005D3638" w:rsidRDefault="00677DC1">
            <w:pPr>
              <w:spacing w:after="0" w:line="240" w:lineRule="auto"/>
              <w:jc w:val="right"/>
            </w:pPr>
            <w:r>
              <w:rPr>
                <w:rFonts w:ascii="Calibri" w:hAnsi="Calibri" w:cs="Calibri"/>
                <w:sz w:val="18"/>
              </w:rPr>
              <w:t>3,0</w:t>
            </w:r>
          </w:p>
        </w:tc>
        <w:tc>
          <w:tcPr>
            <w:tcW w:w="550" w:type="pct"/>
            <w:vAlign w:val="center"/>
          </w:tcPr>
          <w:p w:rsidR="005D3638" w:rsidRDefault="00677DC1">
            <w:pPr>
              <w:spacing w:after="0" w:line="240" w:lineRule="auto"/>
              <w:jc w:val="right"/>
            </w:pPr>
            <w:r>
              <w:rPr>
                <w:rFonts w:ascii="Calibri" w:hAnsi="Calibri" w:cs="Calibri"/>
                <w:sz w:val="18"/>
              </w:rPr>
              <w:t>3,0</w:t>
            </w:r>
          </w:p>
        </w:tc>
        <w:tc>
          <w:tcPr>
            <w:tcW w:w="550" w:type="pct"/>
            <w:vAlign w:val="center"/>
          </w:tcPr>
          <w:p w:rsidR="005D3638" w:rsidRDefault="00677DC1">
            <w:pPr>
              <w:spacing w:after="0" w:line="240" w:lineRule="auto"/>
              <w:jc w:val="right"/>
            </w:pPr>
            <w:r>
              <w:rPr>
                <w:rFonts w:ascii="Calibri" w:hAnsi="Calibri" w:cs="Calibri"/>
                <w:sz w:val="18"/>
              </w:rPr>
              <w:t>3,0</w:t>
            </w:r>
          </w:p>
        </w:tc>
      </w:tr>
    </w:tbl>
    <w:p w:rsidR="005D3638" w:rsidRDefault="005D3638">
      <w:pPr>
        <w:spacing w:after="0" w:line="240" w:lineRule="auto"/>
      </w:pPr>
    </w:p>
    <w:p w:rsidR="005D3638" w:rsidRDefault="00677DC1">
      <w:pPr>
        <w:spacing w:line="240" w:lineRule="auto"/>
      </w:pPr>
      <w:r>
        <w:rPr>
          <w:rFonts w:ascii="Calibri" w:hAnsi="Calibri" w:cs="Calibri"/>
          <w:b/>
        </w:rPr>
        <w:br/>
        <w:t xml:space="preserve">A100007 HITNE INTERVENCIJE U PODRUČJU VODNOG GOSPODARSTVA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A100007</w:t>
            </w:r>
          </w:p>
        </w:tc>
        <w:tc>
          <w:tcPr>
            <w:tcW w:w="690" w:type="pct"/>
            <w:vAlign w:val="bottom"/>
          </w:tcPr>
          <w:p w:rsidR="005D3638" w:rsidRDefault="00677DC1">
            <w:pPr>
              <w:spacing w:after="0" w:line="240" w:lineRule="auto"/>
              <w:jc w:val="right"/>
            </w:pPr>
            <w:r>
              <w:rPr>
                <w:rFonts w:ascii="Calibri" w:hAnsi="Calibri" w:cs="Calibri"/>
                <w:sz w:val="18"/>
              </w:rPr>
              <w:t>252.869</w:t>
            </w:r>
          </w:p>
        </w:tc>
        <w:tc>
          <w:tcPr>
            <w:tcW w:w="690" w:type="pct"/>
            <w:vAlign w:val="bottom"/>
          </w:tcPr>
          <w:p w:rsidR="005D3638" w:rsidRDefault="00677DC1">
            <w:pPr>
              <w:spacing w:after="0" w:line="240" w:lineRule="auto"/>
              <w:jc w:val="right"/>
            </w:pPr>
            <w:r>
              <w:rPr>
                <w:rFonts w:ascii="Calibri" w:hAnsi="Calibri" w:cs="Calibri"/>
                <w:sz w:val="18"/>
              </w:rPr>
              <w:t>298.168</w:t>
            </w:r>
          </w:p>
        </w:tc>
        <w:tc>
          <w:tcPr>
            <w:tcW w:w="690" w:type="pct"/>
            <w:vAlign w:val="bottom"/>
          </w:tcPr>
          <w:p w:rsidR="005D3638" w:rsidRDefault="00677DC1">
            <w:pPr>
              <w:spacing w:after="0" w:line="240" w:lineRule="auto"/>
              <w:jc w:val="right"/>
            </w:pPr>
            <w:r>
              <w:rPr>
                <w:rFonts w:ascii="Calibri" w:hAnsi="Calibri" w:cs="Calibri"/>
                <w:sz w:val="18"/>
              </w:rPr>
              <w:t>398.168</w:t>
            </w:r>
          </w:p>
        </w:tc>
        <w:tc>
          <w:tcPr>
            <w:tcW w:w="690" w:type="pct"/>
            <w:vAlign w:val="bottom"/>
          </w:tcPr>
          <w:p w:rsidR="005D3638" w:rsidRDefault="00677DC1">
            <w:pPr>
              <w:spacing w:after="0" w:line="240" w:lineRule="auto"/>
              <w:jc w:val="right"/>
            </w:pPr>
            <w:r>
              <w:rPr>
                <w:rFonts w:ascii="Calibri" w:hAnsi="Calibri" w:cs="Calibri"/>
                <w:sz w:val="18"/>
              </w:rPr>
              <w:t>398.168</w:t>
            </w:r>
          </w:p>
        </w:tc>
        <w:tc>
          <w:tcPr>
            <w:tcW w:w="690" w:type="pct"/>
            <w:vAlign w:val="bottom"/>
          </w:tcPr>
          <w:p w:rsidR="005D3638" w:rsidRDefault="00677DC1">
            <w:pPr>
              <w:spacing w:after="0" w:line="240" w:lineRule="auto"/>
              <w:jc w:val="right"/>
            </w:pPr>
            <w:r>
              <w:rPr>
                <w:rFonts w:ascii="Calibri" w:hAnsi="Calibri" w:cs="Calibri"/>
                <w:sz w:val="18"/>
              </w:rPr>
              <w:t>398.168</w:t>
            </w:r>
          </w:p>
        </w:tc>
        <w:tc>
          <w:tcPr>
            <w:tcW w:w="400" w:type="pct"/>
            <w:vAlign w:val="bottom"/>
          </w:tcPr>
          <w:p w:rsidR="005D3638" w:rsidRDefault="00677DC1">
            <w:pPr>
              <w:spacing w:after="0" w:line="240" w:lineRule="auto"/>
              <w:jc w:val="right"/>
            </w:pPr>
            <w:r>
              <w:rPr>
                <w:rFonts w:ascii="Calibri" w:hAnsi="Calibri" w:cs="Calibri"/>
                <w:sz w:val="18"/>
              </w:rPr>
              <w:t>133,5</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Državni plan mjera za slučaj izvanrednih i iznenadnih onečišćenja vode </w:t>
      </w:r>
    </w:p>
    <w:p w:rsidR="005D3638" w:rsidRDefault="00677DC1">
      <w:pPr>
        <w:spacing w:line="240" w:lineRule="auto"/>
        <w:jc w:val="both"/>
      </w:pPr>
      <w:r>
        <w:rPr>
          <w:rFonts w:ascii="Calibri" w:hAnsi="Calibri" w:cs="Calibri"/>
          <w:color w:val="000000"/>
        </w:rPr>
        <w:lastRenderedPageBreak/>
        <w:t>Sredstva osigurana na ovoj aktivnosti u iznosu od 398.168 EUR planirana su za potrebu provedbe mjera pripravnosti za slučaj izvanrednih i iznenadnih onečišćenja voda.</w:t>
      </w:r>
    </w:p>
    <w:p w:rsidR="005D3638" w:rsidRDefault="00677DC1">
      <w:pPr>
        <w:spacing w:line="240" w:lineRule="auto"/>
        <w:jc w:val="both"/>
      </w:pPr>
      <w:r>
        <w:rPr>
          <w:rFonts w:ascii="Calibri" w:hAnsi="Calibri" w:cs="Calibri"/>
          <w:color w:val="000000"/>
        </w:rPr>
        <w:t>Financiranje je predviđeno iz izvornih sredstava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48"/>
        <w:gridCol w:w="1242"/>
        <w:gridCol w:w="1404"/>
        <w:gridCol w:w="975"/>
        <w:gridCol w:w="976"/>
        <w:gridCol w:w="976"/>
        <w:gridCol w:w="976"/>
        <w:gridCol w:w="976"/>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zaključenih ugovora o uslugama sanacije izvanrednih i iznenadnih onečišćenja voda</w:t>
            </w:r>
          </w:p>
        </w:tc>
        <w:tc>
          <w:tcPr>
            <w:tcW w:w="550" w:type="pct"/>
            <w:vAlign w:val="center"/>
          </w:tcPr>
          <w:p w:rsidR="005D3638" w:rsidRDefault="00677DC1">
            <w:pPr>
              <w:spacing w:after="0" w:line="240" w:lineRule="auto"/>
              <w:jc w:val="center"/>
            </w:pPr>
            <w:r>
              <w:rPr>
                <w:rFonts w:ascii="Calibri" w:hAnsi="Calibri" w:cs="Calibri"/>
                <w:sz w:val="18"/>
              </w:rPr>
              <w:t>Broj zaključenih ugovora o saniranju nastale štete ili posljedica nastale štete uzrokovanih višom silom ili zbog drugih okolnosti - sanacija izvanrednih i iznenadnih onečišćenja voda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6,0</w:t>
            </w:r>
          </w:p>
        </w:tc>
        <w:tc>
          <w:tcPr>
            <w:tcW w:w="550" w:type="pct"/>
            <w:vAlign w:val="center"/>
          </w:tcPr>
          <w:p w:rsidR="005D3638" w:rsidRDefault="00677DC1">
            <w:pPr>
              <w:spacing w:after="0" w:line="240" w:lineRule="auto"/>
              <w:jc w:val="center"/>
            </w:pPr>
            <w:r>
              <w:rPr>
                <w:rFonts w:ascii="Calibri" w:hAnsi="Calibri" w:cs="Calibri"/>
                <w:sz w:val="18"/>
              </w:rPr>
              <w:t>Hrvatske vode Sektor zaštite voda</w:t>
            </w:r>
          </w:p>
        </w:tc>
        <w:tc>
          <w:tcPr>
            <w:tcW w:w="550" w:type="pct"/>
            <w:vAlign w:val="center"/>
          </w:tcPr>
          <w:p w:rsidR="005D3638" w:rsidRDefault="00677DC1">
            <w:pPr>
              <w:spacing w:after="0" w:line="240" w:lineRule="auto"/>
              <w:jc w:val="right"/>
            </w:pPr>
            <w:r>
              <w:rPr>
                <w:rFonts w:ascii="Calibri" w:hAnsi="Calibri" w:cs="Calibri"/>
                <w:sz w:val="18"/>
              </w:rPr>
              <w:t>6,0</w:t>
            </w:r>
          </w:p>
        </w:tc>
        <w:tc>
          <w:tcPr>
            <w:tcW w:w="550" w:type="pct"/>
            <w:vAlign w:val="center"/>
          </w:tcPr>
          <w:p w:rsidR="005D3638" w:rsidRDefault="00677DC1">
            <w:pPr>
              <w:spacing w:after="0" w:line="240" w:lineRule="auto"/>
              <w:jc w:val="right"/>
            </w:pPr>
            <w:r>
              <w:rPr>
                <w:rFonts w:ascii="Calibri" w:hAnsi="Calibri" w:cs="Calibri"/>
                <w:sz w:val="18"/>
              </w:rPr>
              <w:t>6,0</w:t>
            </w:r>
          </w:p>
        </w:tc>
        <w:tc>
          <w:tcPr>
            <w:tcW w:w="550" w:type="pct"/>
            <w:vAlign w:val="center"/>
          </w:tcPr>
          <w:p w:rsidR="005D3638" w:rsidRDefault="00677DC1">
            <w:pPr>
              <w:spacing w:after="0" w:line="240" w:lineRule="auto"/>
              <w:jc w:val="right"/>
            </w:pPr>
            <w:r>
              <w:rPr>
                <w:rFonts w:ascii="Calibri" w:hAnsi="Calibri" w:cs="Calibri"/>
                <w:sz w:val="18"/>
              </w:rPr>
              <w:t>6,0</w:t>
            </w:r>
          </w:p>
        </w:tc>
      </w:tr>
      <w:tr w:rsidR="005D3638">
        <w:tc>
          <w:tcPr>
            <w:tcW w:w="950" w:type="pct"/>
            <w:vAlign w:val="center"/>
          </w:tcPr>
          <w:p w:rsidR="005D3638" w:rsidRDefault="00677DC1">
            <w:pPr>
              <w:spacing w:after="0" w:line="240" w:lineRule="auto"/>
              <w:jc w:val="center"/>
            </w:pPr>
            <w:r>
              <w:rPr>
                <w:rFonts w:ascii="Calibri" w:hAnsi="Calibri" w:cs="Calibri"/>
                <w:sz w:val="18"/>
              </w:rPr>
              <w:t>Udjel uspješno provedenih sanacija posljedica iznenadnih onečišćenja voda</w:t>
            </w:r>
          </w:p>
        </w:tc>
        <w:tc>
          <w:tcPr>
            <w:tcW w:w="550" w:type="pct"/>
            <w:vAlign w:val="center"/>
          </w:tcPr>
          <w:p w:rsidR="005D3638" w:rsidRDefault="00677DC1">
            <w:pPr>
              <w:spacing w:after="0" w:line="240" w:lineRule="auto"/>
              <w:jc w:val="center"/>
            </w:pPr>
            <w:r>
              <w:rPr>
                <w:rFonts w:ascii="Calibri" w:hAnsi="Calibri" w:cs="Calibri"/>
                <w:sz w:val="18"/>
              </w:rPr>
              <w:t>Uspješno provedene sanacije nastale štete ili posljedica nastale štete uzrokovanih iznenadnim onečišćenjima voda za čiju su sanaciju zadužene Hrvatske vode rješenjem nadležnog tijela</w:t>
            </w:r>
          </w:p>
        </w:tc>
        <w:tc>
          <w:tcPr>
            <w:tcW w:w="550" w:type="pct"/>
            <w:vAlign w:val="center"/>
          </w:tcPr>
          <w:p w:rsidR="005D3638" w:rsidRDefault="00677DC1">
            <w:pPr>
              <w:spacing w:after="0" w:line="240" w:lineRule="auto"/>
              <w:jc w:val="center"/>
            </w:pPr>
            <w:r>
              <w:rPr>
                <w:rFonts w:ascii="Calibri" w:hAnsi="Calibri" w:cs="Calibri"/>
                <w:sz w:val="18"/>
              </w:rPr>
              <w:t>postotak (provedene sanacije/ukupan broj zagađenja)</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 Sektor zaštite voda</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A100008 OBRAČUN I NAPLATA VODNIH NAKNADA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A100008</w:t>
            </w:r>
          </w:p>
        </w:tc>
        <w:tc>
          <w:tcPr>
            <w:tcW w:w="690" w:type="pct"/>
            <w:vAlign w:val="bottom"/>
          </w:tcPr>
          <w:p w:rsidR="005D3638" w:rsidRDefault="00677DC1">
            <w:pPr>
              <w:spacing w:after="0" w:line="240" w:lineRule="auto"/>
              <w:jc w:val="right"/>
            </w:pPr>
            <w:r>
              <w:rPr>
                <w:rFonts w:ascii="Calibri" w:hAnsi="Calibri" w:cs="Calibri"/>
                <w:sz w:val="18"/>
              </w:rPr>
              <w:t>22.685.274</w:t>
            </w:r>
          </w:p>
        </w:tc>
        <w:tc>
          <w:tcPr>
            <w:tcW w:w="690" w:type="pct"/>
            <w:vAlign w:val="bottom"/>
          </w:tcPr>
          <w:p w:rsidR="005D3638" w:rsidRDefault="00677DC1">
            <w:pPr>
              <w:spacing w:after="0" w:line="240" w:lineRule="auto"/>
              <w:jc w:val="right"/>
            </w:pPr>
            <w:r>
              <w:rPr>
                <w:rFonts w:ascii="Calibri" w:hAnsi="Calibri" w:cs="Calibri"/>
                <w:sz w:val="18"/>
              </w:rPr>
              <w:t>29.000.000</w:t>
            </w:r>
          </w:p>
        </w:tc>
        <w:tc>
          <w:tcPr>
            <w:tcW w:w="690" w:type="pct"/>
            <w:vAlign w:val="bottom"/>
          </w:tcPr>
          <w:p w:rsidR="005D3638" w:rsidRDefault="00677DC1">
            <w:pPr>
              <w:spacing w:after="0" w:line="240" w:lineRule="auto"/>
              <w:jc w:val="right"/>
            </w:pPr>
            <w:r>
              <w:rPr>
                <w:rFonts w:ascii="Calibri" w:hAnsi="Calibri" w:cs="Calibri"/>
                <w:sz w:val="18"/>
              </w:rPr>
              <w:t>39.500.000</w:t>
            </w:r>
          </w:p>
        </w:tc>
        <w:tc>
          <w:tcPr>
            <w:tcW w:w="690" w:type="pct"/>
            <w:vAlign w:val="bottom"/>
          </w:tcPr>
          <w:p w:rsidR="005D3638" w:rsidRDefault="00677DC1">
            <w:pPr>
              <w:spacing w:after="0" w:line="240" w:lineRule="auto"/>
              <w:jc w:val="right"/>
            </w:pPr>
            <w:r>
              <w:rPr>
                <w:rFonts w:ascii="Calibri" w:hAnsi="Calibri" w:cs="Calibri"/>
                <w:sz w:val="18"/>
              </w:rPr>
              <w:t>32.500.000</w:t>
            </w:r>
          </w:p>
        </w:tc>
        <w:tc>
          <w:tcPr>
            <w:tcW w:w="690" w:type="pct"/>
            <w:vAlign w:val="bottom"/>
          </w:tcPr>
          <w:p w:rsidR="005D3638" w:rsidRDefault="00677DC1">
            <w:pPr>
              <w:spacing w:after="0" w:line="240" w:lineRule="auto"/>
              <w:jc w:val="right"/>
            </w:pPr>
            <w:r>
              <w:rPr>
                <w:rFonts w:ascii="Calibri" w:hAnsi="Calibri" w:cs="Calibri"/>
                <w:sz w:val="18"/>
              </w:rPr>
              <w:t>32.500.000</w:t>
            </w:r>
          </w:p>
        </w:tc>
        <w:tc>
          <w:tcPr>
            <w:tcW w:w="400" w:type="pct"/>
            <w:vAlign w:val="bottom"/>
          </w:tcPr>
          <w:p w:rsidR="005D3638" w:rsidRDefault="00677DC1">
            <w:pPr>
              <w:spacing w:after="0" w:line="240" w:lineRule="auto"/>
              <w:jc w:val="right"/>
            </w:pPr>
            <w:r>
              <w:rPr>
                <w:rFonts w:ascii="Calibri" w:hAnsi="Calibri" w:cs="Calibri"/>
                <w:sz w:val="18"/>
              </w:rPr>
              <w:t>136,2</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lastRenderedPageBreak/>
        <w:t>-      Zakon o financiranju vodnoga gospodarstva</w:t>
      </w:r>
    </w:p>
    <w:p w:rsidR="005D3638" w:rsidRDefault="00677DC1">
      <w:pPr>
        <w:spacing w:line="240" w:lineRule="auto"/>
        <w:ind w:left="720" w:hanging="360"/>
        <w:jc w:val="both"/>
      </w:pPr>
      <w:r>
        <w:rPr>
          <w:rFonts w:ascii="Calibri" w:hAnsi="Calibri" w:cs="Calibri"/>
          <w:color w:val="000000"/>
        </w:rPr>
        <w:t>-      Državni plan mjera za slučaj izvanrednih i iznenadnih onečišćenja vode </w:t>
      </w:r>
    </w:p>
    <w:p w:rsidR="005D3638" w:rsidRDefault="00677DC1">
      <w:pPr>
        <w:spacing w:line="240" w:lineRule="auto"/>
        <w:jc w:val="both"/>
      </w:pPr>
      <w:r>
        <w:rPr>
          <w:rFonts w:ascii="Calibri" w:hAnsi="Calibri" w:cs="Calibri"/>
          <w:color w:val="000000"/>
        </w:rPr>
        <w:t>Temeljem Zakona o financiranju vodnoga gospodarstva određeno je da javni isporučitelji vodnih usluga uz cijenu vode naplaćuju naknadu za zaštitu i naknadu za korištenje voda.</w:t>
      </w:r>
    </w:p>
    <w:p w:rsidR="005D3638" w:rsidRDefault="00677DC1">
      <w:pPr>
        <w:spacing w:line="240" w:lineRule="auto"/>
        <w:jc w:val="both"/>
      </w:pPr>
      <w:r>
        <w:rPr>
          <w:rFonts w:ascii="Calibri" w:hAnsi="Calibri" w:cs="Calibri"/>
          <w:color w:val="000000"/>
        </w:rPr>
        <w:t>Istim Zakonom je određeno da JLS-ovi koji imaju više od 2.000 stanovnika uz komunalnu naknadu naplaćuju zajedničkom uplatnicom naknadu za uređenje voda.</w:t>
      </w:r>
    </w:p>
    <w:p w:rsidR="005D3638" w:rsidRDefault="00677DC1">
      <w:pPr>
        <w:spacing w:line="240" w:lineRule="auto"/>
        <w:jc w:val="both"/>
      </w:pPr>
      <w:r>
        <w:rPr>
          <w:rFonts w:ascii="Calibri" w:hAnsi="Calibri" w:cs="Calibri"/>
          <w:color w:val="000000"/>
        </w:rPr>
        <w:t>Javnim isporučiteljima pripada naknada u iznosu 5% naplaćene i Hrvatskim vodama doznačene naknade (za zaštitu i za korištenje voda) dok JLS-ovima pripada 10% naplaćene i Hrvatskim vodama doznačene naknade za uređenje voda.</w:t>
      </w:r>
    </w:p>
    <w:p w:rsidR="005D3638" w:rsidRDefault="00677DC1">
      <w:pPr>
        <w:spacing w:line="240" w:lineRule="auto"/>
        <w:jc w:val="both"/>
      </w:pPr>
      <w:r>
        <w:rPr>
          <w:rFonts w:ascii="Calibri" w:hAnsi="Calibri" w:cs="Calibri"/>
          <w:color w:val="000000"/>
        </w:rPr>
        <w:t>JLS-ovi imaju pravo na naknadu svih materijalnih troškova koji nastaju u procesu obračuna i naplate naknade za uređenje voda (obrasci, poštarina, tisak) i dio programskih rješenja /aplikacija koji se odnose na naknadu za uređenje voda. </w:t>
      </w:r>
    </w:p>
    <w:p w:rsidR="005D3638" w:rsidRDefault="00677DC1">
      <w:pPr>
        <w:spacing w:line="240" w:lineRule="auto"/>
        <w:jc w:val="both"/>
      </w:pPr>
      <w:r>
        <w:rPr>
          <w:rFonts w:ascii="Calibri" w:hAnsi="Calibri" w:cs="Calibri"/>
          <w:color w:val="000000"/>
        </w:rPr>
        <w:t>Troškovi obračuna i naplate obuhvaćaju i pripremu rješenja, obračun naknada, naplatu, dostavu rješenja, poštarinu, troškove materijala-uplatnice, obrasce, opomene, kuverte, ovršne postupke i sl. troškove. </w:t>
      </w:r>
    </w:p>
    <w:p w:rsidR="005D3638" w:rsidRDefault="00677DC1">
      <w:pPr>
        <w:spacing w:line="240" w:lineRule="auto"/>
        <w:jc w:val="both"/>
      </w:pPr>
      <w:r>
        <w:rPr>
          <w:rFonts w:ascii="Calibri" w:hAnsi="Calibri" w:cs="Calibri"/>
          <w:color w:val="000000"/>
        </w:rPr>
        <w:t>U 2026. godini na ovoj stavci planirano je realizirati 39.500.000 EUR, od čega je za usluge obračuna i naplate naknada (5%, odnosno 10%) planiran iznos od 28.414.000 EUR, što čini 71,93% aktivnosti te za usluge telefona, interneta, pošte i prijevoza iznos od 10.070.000 EUR, što čini 25,49% aktivnosti a odnosi se na izdavanje novih rješenja naknade za uređenje voda tijekom 2026. godine. Projekcije za 2027. i 2028. godinu planirane su istim iznosom 32.500.000 EUR.</w:t>
      </w:r>
    </w:p>
    <w:p w:rsidR="005D3638" w:rsidRDefault="00677DC1">
      <w:pPr>
        <w:spacing w:line="240" w:lineRule="auto"/>
        <w:jc w:val="both"/>
      </w:pPr>
      <w:r>
        <w:rPr>
          <w:rFonts w:ascii="Calibri" w:hAnsi="Calibri" w:cs="Calibri"/>
          <w:color w:val="000000"/>
        </w:rPr>
        <w:t>Financiranje je predviđeno iz izvornih sredstava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6"/>
        <w:gridCol w:w="1264"/>
        <w:gridCol w:w="1033"/>
        <w:gridCol w:w="1034"/>
        <w:gridCol w:w="1034"/>
        <w:gridCol w:w="1034"/>
        <w:gridCol w:w="1034"/>
        <w:gridCol w:w="1034"/>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Udjel predmeta vodnih naknada riješenih elektroničkim putem</w:t>
            </w:r>
          </w:p>
        </w:tc>
        <w:tc>
          <w:tcPr>
            <w:tcW w:w="550" w:type="pct"/>
            <w:vAlign w:val="center"/>
          </w:tcPr>
          <w:p w:rsidR="005D3638" w:rsidRDefault="00677DC1">
            <w:pPr>
              <w:spacing w:after="0" w:line="240" w:lineRule="auto"/>
              <w:jc w:val="center"/>
            </w:pPr>
            <w:r>
              <w:rPr>
                <w:rFonts w:ascii="Calibri" w:hAnsi="Calibri" w:cs="Calibri"/>
                <w:sz w:val="18"/>
              </w:rPr>
              <w:t>Digitalizacijom procesa obračuna i naplate vodnih naknada koji se sastoji od prikupljanja, obrade i dostave akata obveznicima uz njihovu suglasnost vršiti će se elektroničkim putem</w:t>
            </w:r>
          </w:p>
        </w:tc>
        <w:tc>
          <w:tcPr>
            <w:tcW w:w="550" w:type="pct"/>
            <w:vAlign w:val="center"/>
          </w:tcPr>
          <w:p w:rsidR="005D3638" w:rsidRDefault="00677DC1">
            <w:pPr>
              <w:spacing w:after="0" w:line="240" w:lineRule="auto"/>
              <w:jc w:val="center"/>
            </w:pPr>
            <w:r>
              <w:rPr>
                <w:rFonts w:ascii="Calibri" w:hAnsi="Calibri" w:cs="Calibri"/>
                <w:sz w:val="18"/>
              </w:rPr>
              <w:t>postotak</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15,0</w:t>
            </w:r>
          </w:p>
        </w:tc>
        <w:tc>
          <w:tcPr>
            <w:tcW w:w="550" w:type="pct"/>
            <w:vAlign w:val="center"/>
          </w:tcPr>
          <w:p w:rsidR="005D3638" w:rsidRDefault="00677DC1">
            <w:pPr>
              <w:spacing w:after="0" w:line="240" w:lineRule="auto"/>
              <w:jc w:val="right"/>
            </w:pPr>
            <w:r>
              <w:rPr>
                <w:rFonts w:ascii="Calibri" w:hAnsi="Calibri" w:cs="Calibri"/>
                <w:sz w:val="18"/>
              </w:rPr>
              <w:t>20,0</w:t>
            </w:r>
          </w:p>
        </w:tc>
        <w:tc>
          <w:tcPr>
            <w:tcW w:w="550" w:type="pct"/>
            <w:vAlign w:val="center"/>
          </w:tcPr>
          <w:p w:rsidR="005D3638" w:rsidRDefault="00677DC1">
            <w:pPr>
              <w:spacing w:after="0" w:line="240" w:lineRule="auto"/>
              <w:jc w:val="right"/>
            </w:pPr>
            <w:r>
              <w:rPr>
                <w:rFonts w:ascii="Calibri" w:hAnsi="Calibri" w:cs="Calibri"/>
                <w:sz w:val="18"/>
              </w:rPr>
              <w:t>25,0</w:t>
            </w:r>
          </w:p>
        </w:tc>
      </w:tr>
    </w:tbl>
    <w:p w:rsidR="005D3638" w:rsidRDefault="005D3638">
      <w:pPr>
        <w:spacing w:after="0" w:line="240" w:lineRule="auto"/>
      </w:pPr>
    </w:p>
    <w:p w:rsidR="0070072F" w:rsidRDefault="0070072F">
      <w:pPr>
        <w:spacing w:after="0" w:line="240" w:lineRule="auto"/>
      </w:pPr>
    </w:p>
    <w:p w:rsidR="0070072F" w:rsidRDefault="0070072F">
      <w:pPr>
        <w:spacing w:after="0" w:line="240" w:lineRule="auto"/>
      </w:pPr>
    </w:p>
    <w:p w:rsidR="0070072F" w:rsidRDefault="0070072F">
      <w:pPr>
        <w:spacing w:after="0" w:line="240" w:lineRule="auto"/>
      </w:pPr>
    </w:p>
    <w:p w:rsidR="0070072F" w:rsidRDefault="0070072F">
      <w:pPr>
        <w:spacing w:after="0" w:line="240" w:lineRule="auto"/>
      </w:pPr>
    </w:p>
    <w:p w:rsidR="005D3638" w:rsidRDefault="00677DC1">
      <w:pPr>
        <w:spacing w:line="240" w:lineRule="auto"/>
      </w:pPr>
      <w:r>
        <w:rPr>
          <w:rFonts w:ascii="Calibri" w:hAnsi="Calibri" w:cs="Calibri"/>
          <w:b/>
        </w:rPr>
        <w:lastRenderedPageBreak/>
        <w:br/>
        <w:t xml:space="preserve">A100010 IZDACI ZA SREĐIVANJE VLASNIŠTVA NA VODNOM DOBRU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A100010</w:t>
            </w:r>
          </w:p>
        </w:tc>
        <w:tc>
          <w:tcPr>
            <w:tcW w:w="690" w:type="pct"/>
            <w:vAlign w:val="bottom"/>
          </w:tcPr>
          <w:p w:rsidR="005D3638" w:rsidRDefault="00677DC1">
            <w:pPr>
              <w:spacing w:after="0" w:line="240" w:lineRule="auto"/>
              <w:jc w:val="right"/>
            </w:pPr>
            <w:r>
              <w:rPr>
                <w:rFonts w:ascii="Calibri" w:hAnsi="Calibri" w:cs="Calibri"/>
                <w:sz w:val="18"/>
              </w:rPr>
              <w:t>720.210</w:t>
            </w:r>
          </w:p>
        </w:tc>
        <w:tc>
          <w:tcPr>
            <w:tcW w:w="690" w:type="pct"/>
            <w:vAlign w:val="bottom"/>
          </w:tcPr>
          <w:p w:rsidR="005D3638" w:rsidRDefault="00677DC1">
            <w:pPr>
              <w:spacing w:after="0" w:line="240" w:lineRule="auto"/>
              <w:jc w:val="right"/>
            </w:pPr>
            <w:r>
              <w:rPr>
                <w:rFonts w:ascii="Calibri" w:hAnsi="Calibri" w:cs="Calibri"/>
                <w:sz w:val="18"/>
              </w:rPr>
              <w:t>729.976</w:t>
            </w:r>
          </w:p>
        </w:tc>
        <w:tc>
          <w:tcPr>
            <w:tcW w:w="690" w:type="pct"/>
            <w:vAlign w:val="bottom"/>
          </w:tcPr>
          <w:p w:rsidR="005D3638" w:rsidRDefault="00677DC1">
            <w:pPr>
              <w:spacing w:after="0" w:line="240" w:lineRule="auto"/>
              <w:jc w:val="right"/>
            </w:pPr>
            <w:r>
              <w:rPr>
                <w:rFonts w:ascii="Calibri" w:hAnsi="Calibri" w:cs="Calibri"/>
                <w:sz w:val="18"/>
              </w:rPr>
              <w:t>729.976</w:t>
            </w:r>
          </w:p>
        </w:tc>
        <w:tc>
          <w:tcPr>
            <w:tcW w:w="690" w:type="pct"/>
            <w:vAlign w:val="bottom"/>
          </w:tcPr>
          <w:p w:rsidR="005D3638" w:rsidRDefault="00677DC1">
            <w:pPr>
              <w:spacing w:after="0" w:line="240" w:lineRule="auto"/>
              <w:jc w:val="right"/>
            </w:pPr>
            <w:r>
              <w:rPr>
                <w:rFonts w:ascii="Calibri" w:hAnsi="Calibri" w:cs="Calibri"/>
                <w:sz w:val="18"/>
              </w:rPr>
              <w:t>729.976</w:t>
            </w:r>
          </w:p>
        </w:tc>
        <w:tc>
          <w:tcPr>
            <w:tcW w:w="690" w:type="pct"/>
            <w:vAlign w:val="bottom"/>
          </w:tcPr>
          <w:p w:rsidR="005D3638" w:rsidRDefault="00677DC1">
            <w:pPr>
              <w:spacing w:after="0" w:line="240" w:lineRule="auto"/>
              <w:jc w:val="right"/>
            </w:pPr>
            <w:r>
              <w:rPr>
                <w:rFonts w:ascii="Calibri" w:hAnsi="Calibri" w:cs="Calibri"/>
                <w:sz w:val="18"/>
              </w:rPr>
              <w:t>729.976</w:t>
            </w:r>
          </w:p>
        </w:tc>
        <w:tc>
          <w:tcPr>
            <w:tcW w:w="400" w:type="pct"/>
            <w:vAlign w:val="bottom"/>
          </w:tcPr>
          <w:p w:rsidR="005D3638" w:rsidRDefault="00677DC1">
            <w:pPr>
              <w:spacing w:after="0" w:line="240" w:lineRule="auto"/>
              <w:jc w:val="right"/>
            </w:pPr>
            <w:r>
              <w:rPr>
                <w:rFonts w:ascii="Calibri" w:hAnsi="Calibri" w:cs="Calibri"/>
                <w:sz w:val="18"/>
              </w:rPr>
              <w:t>100</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 </w:t>
      </w:r>
    </w:p>
    <w:p w:rsidR="005D3638" w:rsidRDefault="00677DC1">
      <w:pPr>
        <w:spacing w:line="240" w:lineRule="auto"/>
        <w:jc w:val="both"/>
      </w:pPr>
      <w:r>
        <w:rPr>
          <w:rFonts w:ascii="Calibri" w:hAnsi="Calibri" w:cs="Calibri"/>
          <w:color w:val="000000"/>
        </w:rPr>
        <w:t>Izdaci na sređivanju vlasništva na vodnom dobru u 2026. godini planirani su u iznosu od 729.976 EUR, a odnose se na troškove pripreme dokumentacije i provedbe postupka u katastru i zemljišnim knjigama. Projekcije za 2027. i 2028. godinu planirane su istim iznosom od 729.976 EUR.</w:t>
      </w:r>
    </w:p>
    <w:p w:rsidR="005D3638" w:rsidRDefault="00677DC1">
      <w:pPr>
        <w:spacing w:line="240" w:lineRule="auto"/>
        <w:jc w:val="both"/>
      </w:pPr>
      <w:r>
        <w:rPr>
          <w:rFonts w:ascii="Calibri" w:hAnsi="Calibri" w:cs="Calibri"/>
          <w:color w:val="000000"/>
        </w:rPr>
        <w:t>Financiranje je predviđeno iz izvornih sredstava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35"/>
        <w:gridCol w:w="1062"/>
        <w:gridCol w:w="1062"/>
        <w:gridCol w:w="1062"/>
        <w:gridCol w:w="1063"/>
        <w:gridCol w:w="1063"/>
        <w:gridCol w:w="1063"/>
        <w:gridCol w:w="106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ovjerenih geodetskih elaborata i obilježavanje javnog vodnog dobra kod novih izmjera</w:t>
            </w:r>
          </w:p>
        </w:tc>
        <w:tc>
          <w:tcPr>
            <w:tcW w:w="550" w:type="pct"/>
            <w:vAlign w:val="center"/>
          </w:tcPr>
          <w:p w:rsidR="005D3638" w:rsidRDefault="00677DC1">
            <w:pPr>
              <w:spacing w:after="0" w:line="240" w:lineRule="auto"/>
              <w:jc w:val="center"/>
            </w:pPr>
            <w:r>
              <w:rPr>
                <w:rFonts w:ascii="Calibri" w:hAnsi="Calibri" w:cs="Calibri"/>
                <w:sz w:val="18"/>
              </w:rPr>
              <w:t>Ovjereni geodetski elaborati i provedene nove izmjere vodnog dobra su preduvjet za uknjižbu javnog vodnog dobra u katastru i zemljišnim knjigama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120,0</w:t>
            </w:r>
          </w:p>
        </w:tc>
        <w:tc>
          <w:tcPr>
            <w:tcW w:w="550" w:type="pct"/>
            <w:vAlign w:val="center"/>
          </w:tcPr>
          <w:p w:rsidR="005D3638" w:rsidRDefault="00677DC1">
            <w:pPr>
              <w:spacing w:after="0" w:line="240" w:lineRule="auto"/>
              <w:jc w:val="center"/>
            </w:pPr>
            <w:r>
              <w:rPr>
                <w:rFonts w:ascii="Calibri" w:hAnsi="Calibri" w:cs="Calibri"/>
                <w:sz w:val="18"/>
              </w:rPr>
              <w:t>Hrvatske vode Središnja služba za javno vodno dobro</w:t>
            </w:r>
          </w:p>
        </w:tc>
        <w:tc>
          <w:tcPr>
            <w:tcW w:w="550" w:type="pct"/>
            <w:vAlign w:val="center"/>
          </w:tcPr>
          <w:p w:rsidR="005D3638" w:rsidRDefault="00677DC1">
            <w:pPr>
              <w:spacing w:after="0" w:line="240" w:lineRule="auto"/>
              <w:jc w:val="right"/>
            </w:pPr>
            <w:r>
              <w:rPr>
                <w:rFonts w:ascii="Calibri" w:hAnsi="Calibri" w:cs="Calibri"/>
                <w:sz w:val="18"/>
              </w:rPr>
              <w:t>140,0</w:t>
            </w:r>
          </w:p>
        </w:tc>
        <w:tc>
          <w:tcPr>
            <w:tcW w:w="550" w:type="pct"/>
            <w:vAlign w:val="center"/>
          </w:tcPr>
          <w:p w:rsidR="005D3638" w:rsidRDefault="00677DC1">
            <w:pPr>
              <w:spacing w:after="0" w:line="240" w:lineRule="auto"/>
              <w:jc w:val="right"/>
            </w:pPr>
            <w:r>
              <w:rPr>
                <w:rFonts w:ascii="Calibri" w:hAnsi="Calibri" w:cs="Calibri"/>
                <w:sz w:val="18"/>
              </w:rPr>
              <w:t>160,0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5D3638">
      <w:pPr>
        <w:spacing w:after="0" w:line="240" w:lineRule="auto"/>
      </w:pPr>
    </w:p>
    <w:p w:rsidR="005D3638" w:rsidRDefault="00677DC1">
      <w:pPr>
        <w:spacing w:line="240" w:lineRule="auto"/>
      </w:pPr>
      <w:r>
        <w:rPr>
          <w:rFonts w:ascii="Calibri" w:hAnsi="Calibri" w:cs="Calibri"/>
          <w:b/>
        </w:rPr>
        <w:br/>
        <w:t>A100011 OSTALI IZVANREDNI IZDACI</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A100011</w:t>
            </w:r>
          </w:p>
        </w:tc>
        <w:tc>
          <w:tcPr>
            <w:tcW w:w="690" w:type="pct"/>
            <w:vAlign w:val="bottom"/>
          </w:tcPr>
          <w:p w:rsidR="005D3638" w:rsidRDefault="00677DC1">
            <w:pPr>
              <w:spacing w:after="0" w:line="240" w:lineRule="auto"/>
              <w:jc w:val="right"/>
            </w:pPr>
            <w:r>
              <w:rPr>
                <w:rFonts w:ascii="Calibri" w:hAnsi="Calibri" w:cs="Calibri"/>
                <w:sz w:val="18"/>
              </w:rPr>
              <w:t>678.126</w:t>
            </w:r>
          </w:p>
        </w:tc>
        <w:tc>
          <w:tcPr>
            <w:tcW w:w="690" w:type="pct"/>
            <w:vAlign w:val="bottom"/>
          </w:tcPr>
          <w:p w:rsidR="005D3638" w:rsidRDefault="00677DC1">
            <w:pPr>
              <w:spacing w:after="0" w:line="240" w:lineRule="auto"/>
              <w:jc w:val="right"/>
            </w:pPr>
            <w:r>
              <w:rPr>
                <w:rFonts w:ascii="Calibri" w:hAnsi="Calibri" w:cs="Calibri"/>
                <w:sz w:val="18"/>
              </w:rPr>
              <w:t>796.337</w:t>
            </w:r>
          </w:p>
        </w:tc>
        <w:tc>
          <w:tcPr>
            <w:tcW w:w="690" w:type="pct"/>
            <w:vAlign w:val="bottom"/>
          </w:tcPr>
          <w:p w:rsidR="005D3638" w:rsidRDefault="00677DC1">
            <w:pPr>
              <w:spacing w:after="0" w:line="240" w:lineRule="auto"/>
              <w:jc w:val="right"/>
            </w:pPr>
            <w:r>
              <w:rPr>
                <w:rFonts w:ascii="Calibri" w:hAnsi="Calibri" w:cs="Calibri"/>
                <w:sz w:val="18"/>
              </w:rPr>
              <w:t>796.337</w:t>
            </w:r>
          </w:p>
        </w:tc>
        <w:tc>
          <w:tcPr>
            <w:tcW w:w="690" w:type="pct"/>
            <w:vAlign w:val="bottom"/>
          </w:tcPr>
          <w:p w:rsidR="005D3638" w:rsidRDefault="00677DC1">
            <w:pPr>
              <w:spacing w:after="0" w:line="240" w:lineRule="auto"/>
              <w:jc w:val="right"/>
            </w:pPr>
            <w:r>
              <w:rPr>
                <w:rFonts w:ascii="Calibri" w:hAnsi="Calibri" w:cs="Calibri"/>
                <w:sz w:val="18"/>
              </w:rPr>
              <w:t>796.337</w:t>
            </w:r>
          </w:p>
        </w:tc>
        <w:tc>
          <w:tcPr>
            <w:tcW w:w="690" w:type="pct"/>
            <w:vAlign w:val="bottom"/>
          </w:tcPr>
          <w:p w:rsidR="005D3638" w:rsidRDefault="00677DC1">
            <w:pPr>
              <w:spacing w:after="0" w:line="240" w:lineRule="auto"/>
              <w:jc w:val="right"/>
            </w:pPr>
            <w:r>
              <w:rPr>
                <w:rFonts w:ascii="Calibri" w:hAnsi="Calibri" w:cs="Calibri"/>
                <w:sz w:val="18"/>
              </w:rPr>
              <w:t>796.337</w:t>
            </w:r>
          </w:p>
        </w:tc>
        <w:tc>
          <w:tcPr>
            <w:tcW w:w="400" w:type="pct"/>
            <w:vAlign w:val="bottom"/>
          </w:tcPr>
          <w:p w:rsidR="005D3638" w:rsidRDefault="00677DC1">
            <w:pPr>
              <w:spacing w:after="0" w:line="240" w:lineRule="auto"/>
              <w:jc w:val="right"/>
            </w:pPr>
            <w:r>
              <w:rPr>
                <w:rFonts w:ascii="Calibri" w:hAnsi="Calibri" w:cs="Calibri"/>
                <w:sz w:val="18"/>
              </w:rPr>
              <w:t>100</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lastRenderedPageBreak/>
        <w:t>-      Zakon o financiranju vodnoga gospodarstva-       </w:t>
      </w:r>
    </w:p>
    <w:p w:rsidR="005D3638" w:rsidRDefault="00677DC1">
      <w:pPr>
        <w:spacing w:line="240" w:lineRule="auto"/>
        <w:jc w:val="both"/>
      </w:pPr>
      <w:r>
        <w:rPr>
          <w:rFonts w:ascii="Calibri" w:hAnsi="Calibri" w:cs="Calibri"/>
          <w:color w:val="000000"/>
        </w:rPr>
        <w:t>Ova pozicija je planirana u iznosu od 796.337 EUR i to za pokriće izdataka koji bi eventualno nastali temeljem sudskih presuda i sličnih nepredviđenih izdataka.</w:t>
      </w:r>
    </w:p>
    <w:p w:rsidR="005D3638" w:rsidRDefault="00677DC1">
      <w:pPr>
        <w:spacing w:line="240" w:lineRule="auto"/>
        <w:jc w:val="both"/>
      </w:pPr>
      <w:r>
        <w:rPr>
          <w:rFonts w:ascii="Calibri" w:hAnsi="Calibri" w:cs="Calibri"/>
          <w:color w:val="000000"/>
        </w:rPr>
        <w:t>Financiranje je predviđeno iz izvornih sredstava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35"/>
        <w:gridCol w:w="1062"/>
        <w:gridCol w:w="1062"/>
        <w:gridCol w:w="1062"/>
        <w:gridCol w:w="1063"/>
        <w:gridCol w:w="1063"/>
        <w:gridCol w:w="1063"/>
        <w:gridCol w:w="106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Postotak smanjena udjela broja  predmeta u sporu</w:t>
            </w:r>
          </w:p>
        </w:tc>
        <w:tc>
          <w:tcPr>
            <w:tcW w:w="550" w:type="pct"/>
            <w:vAlign w:val="center"/>
          </w:tcPr>
          <w:p w:rsidR="005D3638" w:rsidRDefault="00677DC1">
            <w:pPr>
              <w:spacing w:after="0" w:line="240" w:lineRule="auto"/>
              <w:jc w:val="center"/>
            </w:pPr>
            <w:r>
              <w:rPr>
                <w:rFonts w:ascii="Calibri" w:hAnsi="Calibri" w:cs="Calibri"/>
                <w:sz w:val="18"/>
              </w:rPr>
              <w:t>Smanjiti broj neizvjesnih sudskih sporova – na razini godine smanjenje 5%</w:t>
            </w:r>
          </w:p>
        </w:tc>
        <w:tc>
          <w:tcPr>
            <w:tcW w:w="550" w:type="pct"/>
            <w:vAlign w:val="center"/>
          </w:tcPr>
          <w:p w:rsidR="005D3638" w:rsidRDefault="00677DC1">
            <w:pPr>
              <w:spacing w:after="0" w:line="240" w:lineRule="auto"/>
              <w:jc w:val="center"/>
            </w:pPr>
            <w:r>
              <w:rPr>
                <w:rFonts w:ascii="Calibri" w:hAnsi="Calibri" w:cs="Calibri"/>
                <w:sz w:val="18"/>
              </w:rPr>
              <w:t>postotak</w:t>
            </w:r>
          </w:p>
        </w:tc>
        <w:tc>
          <w:tcPr>
            <w:tcW w:w="550" w:type="pct"/>
            <w:vAlign w:val="center"/>
          </w:tcPr>
          <w:p w:rsidR="005D3638" w:rsidRDefault="00677DC1">
            <w:pPr>
              <w:spacing w:after="0" w:line="240" w:lineRule="auto"/>
              <w:jc w:val="right"/>
            </w:pPr>
            <w:r>
              <w:rPr>
                <w:rFonts w:ascii="Calibri" w:hAnsi="Calibri" w:cs="Calibri"/>
                <w:sz w:val="18"/>
              </w:rPr>
              <w:t>144,0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5,0</w:t>
            </w:r>
          </w:p>
        </w:tc>
      </w:tr>
    </w:tbl>
    <w:p w:rsidR="005D3638" w:rsidRDefault="00677DC1">
      <w:pPr>
        <w:spacing w:line="240" w:lineRule="auto"/>
      </w:pPr>
      <w:r>
        <w:rPr>
          <w:rFonts w:ascii="Calibri" w:hAnsi="Calibri" w:cs="Calibri"/>
          <w:b/>
        </w:rPr>
        <w:br/>
        <w:t>A100012 INSTITUT ZA VODE</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A100012</w:t>
            </w:r>
          </w:p>
        </w:tc>
        <w:tc>
          <w:tcPr>
            <w:tcW w:w="690" w:type="pct"/>
            <w:vAlign w:val="bottom"/>
          </w:tcPr>
          <w:p w:rsidR="005D3638" w:rsidRDefault="00677DC1">
            <w:pPr>
              <w:spacing w:after="0" w:line="240" w:lineRule="auto"/>
              <w:jc w:val="right"/>
            </w:pPr>
            <w:r>
              <w:rPr>
                <w:rFonts w:ascii="Calibri" w:hAnsi="Calibri" w:cs="Calibri"/>
                <w:sz w:val="18"/>
              </w:rPr>
              <w:t>7.538.000</w:t>
            </w:r>
          </w:p>
        </w:tc>
        <w:tc>
          <w:tcPr>
            <w:tcW w:w="690" w:type="pct"/>
            <w:vAlign w:val="bottom"/>
          </w:tcPr>
          <w:p w:rsidR="005D3638" w:rsidRDefault="00677DC1">
            <w:pPr>
              <w:spacing w:after="0" w:line="240" w:lineRule="auto"/>
              <w:jc w:val="right"/>
            </w:pPr>
            <w:r>
              <w:rPr>
                <w:rFonts w:ascii="Calibri" w:hAnsi="Calibri" w:cs="Calibri"/>
                <w:sz w:val="18"/>
              </w:rPr>
              <w:t>12.302.632</w:t>
            </w:r>
          </w:p>
        </w:tc>
        <w:tc>
          <w:tcPr>
            <w:tcW w:w="690" w:type="pct"/>
            <w:vAlign w:val="bottom"/>
          </w:tcPr>
          <w:p w:rsidR="005D3638" w:rsidRDefault="00677DC1">
            <w:pPr>
              <w:spacing w:after="0" w:line="240" w:lineRule="auto"/>
              <w:jc w:val="right"/>
            </w:pPr>
            <w:r>
              <w:rPr>
                <w:rFonts w:ascii="Calibri" w:hAnsi="Calibri" w:cs="Calibri"/>
                <w:sz w:val="18"/>
              </w:rPr>
              <w:t>11.970.000</w:t>
            </w:r>
          </w:p>
        </w:tc>
        <w:tc>
          <w:tcPr>
            <w:tcW w:w="690" w:type="pct"/>
            <w:vAlign w:val="bottom"/>
          </w:tcPr>
          <w:p w:rsidR="005D3638" w:rsidRDefault="00677DC1">
            <w:pPr>
              <w:spacing w:after="0" w:line="240" w:lineRule="auto"/>
              <w:jc w:val="right"/>
            </w:pPr>
            <w:r>
              <w:rPr>
                <w:rFonts w:ascii="Calibri" w:hAnsi="Calibri" w:cs="Calibri"/>
                <w:sz w:val="18"/>
              </w:rPr>
              <w:t>11.867.050</w:t>
            </w:r>
          </w:p>
        </w:tc>
        <w:tc>
          <w:tcPr>
            <w:tcW w:w="690" w:type="pct"/>
            <w:vAlign w:val="bottom"/>
          </w:tcPr>
          <w:p w:rsidR="005D3638" w:rsidRDefault="00677DC1">
            <w:pPr>
              <w:spacing w:after="0" w:line="240" w:lineRule="auto"/>
              <w:jc w:val="right"/>
            </w:pPr>
            <w:r>
              <w:rPr>
                <w:rFonts w:ascii="Calibri" w:hAnsi="Calibri" w:cs="Calibri"/>
                <w:sz w:val="18"/>
              </w:rPr>
              <w:t>11.531.250</w:t>
            </w:r>
          </w:p>
        </w:tc>
        <w:tc>
          <w:tcPr>
            <w:tcW w:w="400" w:type="pct"/>
            <w:vAlign w:val="bottom"/>
          </w:tcPr>
          <w:p w:rsidR="005D3638" w:rsidRDefault="00677DC1">
            <w:pPr>
              <w:spacing w:after="0" w:line="240" w:lineRule="auto"/>
              <w:jc w:val="right"/>
            </w:pPr>
            <w:r>
              <w:rPr>
                <w:rFonts w:ascii="Calibri" w:hAnsi="Calibri" w:cs="Calibri"/>
                <w:sz w:val="18"/>
              </w:rPr>
              <w:t>97,3</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Plan upravljanja vodnim područjima</w:t>
      </w:r>
    </w:p>
    <w:p w:rsidR="005D3638" w:rsidRDefault="00677DC1">
      <w:pPr>
        <w:spacing w:line="240" w:lineRule="auto"/>
        <w:ind w:left="720" w:hanging="360"/>
        <w:jc w:val="both"/>
      </w:pPr>
      <w:r>
        <w:rPr>
          <w:rFonts w:ascii="Calibri" w:hAnsi="Calibri" w:cs="Calibri"/>
        </w:rPr>
        <w:t>-      Godišnji planovi monitoringa </w:t>
      </w:r>
    </w:p>
    <w:p w:rsidR="005D3638" w:rsidRDefault="00677DC1">
      <w:pPr>
        <w:spacing w:line="240" w:lineRule="auto"/>
        <w:jc w:val="both"/>
      </w:pPr>
      <w:r>
        <w:rPr>
          <w:rFonts w:ascii="Calibri" w:hAnsi="Calibri" w:cs="Calibri"/>
        </w:rPr>
        <w:t>Sukladno Zakonu o vodama (Narodne Novine 69/2019) - članku 212. vezanom uz osnivanje Instituta za vode, stavkom (3), Hrvatske vode zadužene su za osiguranje sredstava za financiranje poslovanja Instituta iz vlastitih izvora - vodnih naknada. </w:t>
      </w:r>
    </w:p>
    <w:p w:rsidR="005D3638" w:rsidRDefault="00677DC1">
      <w:pPr>
        <w:spacing w:line="240" w:lineRule="auto"/>
        <w:jc w:val="both"/>
      </w:pPr>
      <w:r>
        <w:rPr>
          <w:rFonts w:ascii="Calibri" w:hAnsi="Calibri" w:cs="Calibri"/>
        </w:rPr>
        <w:t>U 2026. godini na ovoj aktivnosti planira se iznos od 11.970.000 EUR, a projekcije za 2027. i 2028. godinu planirane su iznosima od 11.867.050 EUR, odnosno 11.531.250 EUR.</w:t>
      </w:r>
    </w:p>
    <w:p w:rsidR="005D3638" w:rsidRDefault="00677DC1">
      <w:pPr>
        <w:spacing w:line="240" w:lineRule="auto"/>
        <w:jc w:val="both"/>
      </w:pPr>
      <w:r>
        <w:rPr>
          <w:rFonts w:ascii="Calibri" w:hAnsi="Calibri" w:cs="Calibri"/>
        </w:rPr>
        <w:t>Financiranje je predviđeno iz izvornih sredstava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5"/>
        <w:gridCol w:w="1275"/>
        <w:gridCol w:w="1032"/>
        <w:gridCol w:w="1032"/>
        <w:gridCol w:w="1032"/>
        <w:gridCol w:w="1032"/>
        <w:gridCol w:w="1032"/>
        <w:gridCol w:w="103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Izvršenje obveza prema Zakonu o vodama</w:t>
            </w:r>
          </w:p>
        </w:tc>
        <w:tc>
          <w:tcPr>
            <w:tcW w:w="550" w:type="pct"/>
            <w:vAlign w:val="center"/>
          </w:tcPr>
          <w:p w:rsidR="005D3638" w:rsidRDefault="00677DC1">
            <w:pPr>
              <w:spacing w:after="0" w:line="240" w:lineRule="auto"/>
              <w:jc w:val="center"/>
            </w:pPr>
            <w:r>
              <w:rPr>
                <w:rFonts w:ascii="Calibri" w:hAnsi="Calibri" w:cs="Calibri"/>
                <w:sz w:val="18"/>
              </w:rPr>
              <w:t>Pravovremeno izvršavanje obveza prema Zakonu o vodama</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bl>
    <w:p w:rsidR="005D3638" w:rsidRDefault="00677DC1">
      <w:pPr>
        <w:spacing w:line="240" w:lineRule="auto"/>
      </w:pPr>
      <w:r>
        <w:rPr>
          <w:rFonts w:ascii="Calibri" w:hAnsi="Calibri" w:cs="Calibri"/>
          <w:b/>
        </w:rPr>
        <w:lastRenderedPageBreak/>
        <w:br/>
        <w:t>1003 PROGRAM INVESTICIJSKIH AKTIVNOSTI</w:t>
      </w:r>
    </w:p>
    <w:p w:rsidR="005D3638" w:rsidRDefault="00677DC1">
      <w:pPr>
        <w:spacing w:line="240" w:lineRule="auto"/>
        <w:jc w:val="both"/>
      </w:pPr>
      <w:r>
        <w:rPr>
          <w:rFonts w:ascii="Calibri" w:hAnsi="Calibri" w:cs="Calibri"/>
          <w:color w:val="000000"/>
        </w:rPr>
        <w:t>Ovaj program se za 2026. godinu planira ostvariti u iznosu od 667.397.315 EUR, što je 4,90% manje u odnosu na plan 2025. godine, a projekcije za 2027. godinu iznose 439.346.085 EUR, 34,20% manje nego plan 2026. godine, dok za 2028. godinu iznose 336.566.015 EUR, 23,40% manje u odnosu na 2027. godinu. Smanjenje u 2026. godini se prvenstveno odnosi na aktivnosti po projektima sufinanciranim bespovratnim sredstvima EU, u projekcijama rezultat smanjenja je pojašnjen u planiranim prihodima.   </w:t>
      </w:r>
    </w:p>
    <w:p w:rsidR="005D3638" w:rsidRDefault="00677DC1">
      <w:pPr>
        <w:spacing w:line="240" w:lineRule="auto"/>
        <w:jc w:val="both"/>
      </w:pPr>
      <w:r>
        <w:rPr>
          <w:rFonts w:ascii="Calibri" w:hAnsi="Calibri" w:cs="Calibri"/>
          <w:color w:val="000000"/>
        </w:rPr>
        <w:t>Program se financira sredstvima iz državnog proračuna u iznosu 466.698.480 EUR, od čega kapitalne pomoći temeljem prijenosa EU sredstava iznose  401.804.013 EUR (30.798.309 EUR su sredstva za sufinanciranje projekata zaštite od poplava, dok se 218.092.197 EUR odnosi na sredstva iz Mehanizma za oporavak i otpornost, 152.288.407 EUR odnosi na sredstva za sufinanciranje projekata vodno-komunalne infrastrukture, 625.100 EUR odnosi se na Fonda za pomorstvo, ribarstvo i akvakulturu), kapitalne pomoći iz državnog proračuna– nacionalna komponenta iznose 57.145.464 EUR vezano uz projekte financirane EU sredstvima, Fonda za pomorstvo, ribarstvo i akvakulturu 267.900 EUR, Švicarska darovnica 4.314.501 EUR, sanacija klizišta 2.416.602 EUR, za projekte navodnjavanja 750.000 EUR.</w:t>
      </w:r>
    </w:p>
    <w:p w:rsidR="005D3638" w:rsidRDefault="00677DC1">
      <w:pPr>
        <w:spacing w:line="240" w:lineRule="auto"/>
        <w:jc w:val="both"/>
      </w:pPr>
      <w:r>
        <w:rPr>
          <w:rFonts w:ascii="Calibri" w:hAnsi="Calibri" w:cs="Calibri"/>
          <w:color w:val="000000"/>
        </w:rPr>
        <w:t xml:space="preserve">Sredstva javnih isporučitelja vodnih usluga (JIVU) - nacionalna komponenta za projekte sufinancirane bespovratnim sredstvima EU iznose </w:t>
      </w:r>
      <w:r w:rsidR="007A72B0" w:rsidRPr="007A72B0">
        <w:rPr>
          <w:rFonts w:ascii="Calibri" w:hAnsi="Calibri" w:cs="Calibri"/>
          <w:color w:val="000000"/>
        </w:rPr>
        <w:t>48.994.621</w:t>
      </w:r>
      <w:r w:rsidR="007A72B0">
        <w:rPr>
          <w:rFonts w:ascii="Calibri" w:hAnsi="Calibri" w:cs="Calibri"/>
          <w:color w:val="000000"/>
        </w:rPr>
        <w:t xml:space="preserve"> </w:t>
      </w:r>
      <w:r>
        <w:rPr>
          <w:rFonts w:ascii="Calibri" w:hAnsi="Calibri" w:cs="Calibri"/>
          <w:color w:val="000000"/>
        </w:rPr>
        <w:t>EUR, sredstva jedinica lokalne samouprave (JLS) - nacionalna komponenta za projekte sufinancirane bespovratnim sredstvima EU iznose 5.500.000, a sredstva iz vlastitih izvora - vodne naknade iznose 47.506.825 EUR, dok primici od zaduživanja iznose 98.697.389 EUR.</w:t>
      </w:r>
    </w:p>
    <w:p w:rsidR="005D3638" w:rsidRDefault="00677DC1">
      <w:pPr>
        <w:spacing w:line="240" w:lineRule="auto"/>
        <w:jc w:val="both"/>
      </w:pPr>
      <w:r>
        <w:rPr>
          <w:rFonts w:ascii="Calibri" w:hAnsi="Calibri" w:cs="Calibri"/>
          <w:color w:val="000000"/>
        </w:rPr>
        <w:t>U sklopu financiranja ovog programa Hrvatske vode planiraju u 2026. godini iskoristiti bespovr</w:t>
      </w:r>
      <w:r w:rsidR="002E4F9E">
        <w:rPr>
          <w:rFonts w:ascii="Calibri" w:hAnsi="Calibri" w:cs="Calibri"/>
          <w:color w:val="000000"/>
        </w:rPr>
        <w:t>atna EU sredstva u iznosu od 220.492.197</w:t>
      </w:r>
      <w:r>
        <w:rPr>
          <w:rFonts w:ascii="Calibri" w:hAnsi="Calibri" w:cs="Calibri"/>
          <w:color w:val="000000"/>
        </w:rPr>
        <w:t xml:space="preserve"> EUR iz Mehanizma za oporavak i otpornost. U projekciji za 2027. godinu planirano je 63.280.887 EUR.</w:t>
      </w:r>
    </w:p>
    <w:p w:rsidR="005D3638" w:rsidRDefault="00677DC1">
      <w:pPr>
        <w:spacing w:line="240" w:lineRule="auto"/>
        <w:jc w:val="both"/>
      </w:pPr>
      <w:r>
        <w:rPr>
          <w:rFonts w:ascii="Calibri" w:hAnsi="Calibri" w:cs="Calibri"/>
          <w:color w:val="000000"/>
        </w:rPr>
        <w:t>Ovim sredstvima bit će financirane tri glavne podkomponente iz Nacionalnog programa otpornosti i oporavka (NPOO), Reformska mjera - C1.3. R1 Provedba programa vodnog gospodarstva, podkomponente C1.3. R1-I1 Program razvoja javne odvodnje otpadnih voda s ciljem unaprjeđenja kvalitete vode umanjivanjem zagađenja te smanjenjem udjela nepročišćenih otpadnih voda, C1.3. R1-I2 Program razvoja javne vodoopskrbe s ciljem osiguranja pristupa sigurnoj i pristupačnoj pitkoj vodi i C1.3. R1-I3 Program smanjenja rizika od katastrofa u sektoru upravljanja vodama.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1003</w:t>
            </w:r>
          </w:p>
        </w:tc>
        <w:tc>
          <w:tcPr>
            <w:tcW w:w="690" w:type="pct"/>
            <w:vAlign w:val="bottom"/>
          </w:tcPr>
          <w:p w:rsidR="005D3638" w:rsidRDefault="00677DC1">
            <w:pPr>
              <w:spacing w:after="0" w:line="240" w:lineRule="auto"/>
              <w:jc w:val="right"/>
            </w:pPr>
            <w:r>
              <w:rPr>
                <w:rFonts w:ascii="Calibri" w:hAnsi="Calibri" w:cs="Calibri"/>
                <w:sz w:val="18"/>
              </w:rPr>
              <w:t>593.358.421</w:t>
            </w:r>
          </w:p>
        </w:tc>
        <w:tc>
          <w:tcPr>
            <w:tcW w:w="690" w:type="pct"/>
            <w:vAlign w:val="bottom"/>
          </w:tcPr>
          <w:p w:rsidR="005D3638" w:rsidRDefault="00677DC1">
            <w:pPr>
              <w:spacing w:after="0" w:line="240" w:lineRule="auto"/>
              <w:jc w:val="right"/>
            </w:pPr>
            <w:r>
              <w:rPr>
                <w:rFonts w:ascii="Calibri" w:hAnsi="Calibri" w:cs="Calibri"/>
                <w:sz w:val="18"/>
              </w:rPr>
              <w:t>701.552.825</w:t>
            </w:r>
          </w:p>
        </w:tc>
        <w:tc>
          <w:tcPr>
            <w:tcW w:w="690" w:type="pct"/>
            <w:vAlign w:val="bottom"/>
          </w:tcPr>
          <w:p w:rsidR="005D3638" w:rsidRDefault="00677DC1">
            <w:pPr>
              <w:spacing w:after="0" w:line="240" w:lineRule="auto"/>
              <w:jc w:val="right"/>
            </w:pPr>
            <w:r>
              <w:rPr>
                <w:rFonts w:ascii="Calibri" w:hAnsi="Calibri" w:cs="Calibri"/>
                <w:sz w:val="18"/>
              </w:rPr>
              <w:t>667.397.315</w:t>
            </w:r>
          </w:p>
        </w:tc>
        <w:tc>
          <w:tcPr>
            <w:tcW w:w="690" w:type="pct"/>
            <w:vAlign w:val="bottom"/>
          </w:tcPr>
          <w:p w:rsidR="005D3638" w:rsidRDefault="00677DC1">
            <w:pPr>
              <w:spacing w:after="0" w:line="240" w:lineRule="auto"/>
              <w:jc w:val="right"/>
            </w:pPr>
            <w:r>
              <w:rPr>
                <w:rFonts w:ascii="Calibri" w:hAnsi="Calibri" w:cs="Calibri"/>
                <w:sz w:val="18"/>
              </w:rPr>
              <w:t>439.346.085</w:t>
            </w:r>
          </w:p>
        </w:tc>
        <w:tc>
          <w:tcPr>
            <w:tcW w:w="690" w:type="pct"/>
            <w:vAlign w:val="bottom"/>
          </w:tcPr>
          <w:p w:rsidR="005D3638" w:rsidRDefault="00677DC1">
            <w:pPr>
              <w:spacing w:after="0" w:line="240" w:lineRule="auto"/>
              <w:jc w:val="right"/>
            </w:pPr>
            <w:r>
              <w:rPr>
                <w:rFonts w:ascii="Calibri" w:hAnsi="Calibri" w:cs="Calibri"/>
                <w:sz w:val="18"/>
              </w:rPr>
              <w:t>336.566.015</w:t>
            </w:r>
          </w:p>
        </w:tc>
        <w:tc>
          <w:tcPr>
            <w:tcW w:w="400" w:type="pct"/>
            <w:vAlign w:val="bottom"/>
          </w:tcPr>
          <w:p w:rsidR="005D3638" w:rsidRDefault="00677DC1">
            <w:pPr>
              <w:spacing w:after="0" w:line="240" w:lineRule="auto"/>
              <w:jc w:val="right"/>
            </w:pPr>
            <w:r>
              <w:rPr>
                <w:rFonts w:ascii="Calibri" w:hAnsi="Calibri" w:cs="Calibri"/>
                <w:sz w:val="18"/>
              </w:rPr>
              <w:t>95,1</w:t>
            </w:r>
          </w:p>
        </w:tc>
      </w:tr>
    </w:tbl>
    <w:p w:rsidR="005D3638" w:rsidRDefault="005D3638">
      <w:pPr>
        <w:spacing w:after="0" w:line="240" w:lineRule="auto"/>
      </w:pPr>
    </w:p>
    <w:p w:rsidR="005D3638" w:rsidRDefault="00677DC1">
      <w:pPr>
        <w:spacing w:line="240" w:lineRule="auto"/>
      </w:pPr>
      <w:r>
        <w:rPr>
          <w:rFonts w:ascii="Calibri" w:hAnsi="Calibri" w:cs="Calibri"/>
          <w:b/>
        </w:rPr>
        <w:t xml:space="preserve">Cilj 1: </w:t>
      </w:r>
      <w:r>
        <w:rPr>
          <w:rFonts w:ascii="Calibri" w:hAnsi="Calibri" w:cs="Calibri"/>
        </w:rPr>
        <w:t>Povećanje dostupnosti zdravstveno ispravne vode za ljudsku potrošnju radi zaštite zdravlja ljudi i potrebnih količina vode odgovarajuće kakvoće za različite gospodarske i osobne potrebe</w:t>
      </w:r>
    </w:p>
    <w:p w:rsidR="005D3638" w:rsidRDefault="00677DC1">
      <w:pPr>
        <w:spacing w:line="240" w:lineRule="auto"/>
      </w:pPr>
      <w:r>
        <w:rPr>
          <w:rFonts w:ascii="Calibri" w:hAnsi="Calibri" w:cs="Calibri"/>
          <w:b/>
        </w:rPr>
        <w:t xml:space="preserve">Cilj 2: </w:t>
      </w:r>
      <w:r>
        <w:rPr>
          <w:rFonts w:ascii="Calibri" w:hAnsi="Calibri" w:cs="Calibri"/>
        </w:rPr>
        <w:t>Povećanje razine sigurnosti ljudi i njihove imovine od poplava i drugih oblika štetnog djelovanja voda i postizanje dobrog stanja voda radi zaštite života i zdravlja ljudi, zaštite njihove imovine, zaštite vodnih i o vodi ovisnih ekosustava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14"/>
        <w:gridCol w:w="1213"/>
        <w:gridCol w:w="1041"/>
        <w:gridCol w:w="1041"/>
        <w:gridCol w:w="1041"/>
        <w:gridCol w:w="1041"/>
        <w:gridCol w:w="1041"/>
        <w:gridCol w:w="1041"/>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učinka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 xml:space="preserve">Udjel ukupnog godišnjeg ulaganja u razvojne projekte javne vodoopskrbe i </w:t>
            </w:r>
            <w:r>
              <w:rPr>
                <w:rFonts w:ascii="Calibri" w:hAnsi="Calibri" w:cs="Calibri"/>
                <w:sz w:val="18"/>
              </w:rPr>
              <w:lastRenderedPageBreak/>
              <w:t>javne odvodnje i pročišćavanja otpadnih voda u ukupnom iznosu ulaganja predviđenim Višegodišnjim programom gradnje komunalnih vodnih građevina za razdoblje do 2030. godine</w:t>
            </w:r>
          </w:p>
        </w:tc>
        <w:tc>
          <w:tcPr>
            <w:tcW w:w="550" w:type="pct"/>
            <w:vAlign w:val="center"/>
          </w:tcPr>
          <w:p w:rsidR="005D3638" w:rsidRDefault="00677DC1">
            <w:pPr>
              <w:spacing w:after="0" w:line="240" w:lineRule="auto"/>
              <w:jc w:val="center"/>
            </w:pPr>
            <w:r>
              <w:rPr>
                <w:rFonts w:ascii="Calibri" w:hAnsi="Calibri" w:cs="Calibri"/>
                <w:sz w:val="18"/>
              </w:rPr>
              <w:lastRenderedPageBreak/>
              <w:t xml:space="preserve">Višegodišnjim programom gradnje komunalnih </w:t>
            </w:r>
            <w:r>
              <w:rPr>
                <w:rFonts w:ascii="Calibri" w:hAnsi="Calibri" w:cs="Calibri"/>
                <w:sz w:val="18"/>
              </w:rPr>
              <w:lastRenderedPageBreak/>
              <w:t>vodnih građevina za razdoblje do 2030. godine (Narodne novine, broj 147/21) predviđena su ukupna ulaganja u razvoj javne vodoopskrbe i javne odvodnje i pročišćavanja otpadnih voda u iznosu od 5,9725 milijardi EUR</w:t>
            </w:r>
          </w:p>
        </w:tc>
        <w:tc>
          <w:tcPr>
            <w:tcW w:w="550" w:type="pct"/>
            <w:vAlign w:val="center"/>
          </w:tcPr>
          <w:p w:rsidR="005D3638" w:rsidRDefault="00677DC1">
            <w:pPr>
              <w:spacing w:after="0" w:line="240" w:lineRule="auto"/>
              <w:jc w:val="center"/>
            </w:pPr>
            <w:r>
              <w:rPr>
                <w:rFonts w:ascii="Calibri" w:hAnsi="Calibri" w:cs="Calibri"/>
                <w:sz w:val="18"/>
              </w:rPr>
              <w:lastRenderedPageBreak/>
              <w:t>%</w:t>
            </w:r>
          </w:p>
        </w:tc>
        <w:tc>
          <w:tcPr>
            <w:tcW w:w="550" w:type="pct"/>
            <w:vAlign w:val="center"/>
          </w:tcPr>
          <w:p w:rsidR="005D3638" w:rsidRDefault="00677DC1">
            <w:pPr>
              <w:spacing w:after="0" w:line="240" w:lineRule="auto"/>
              <w:jc w:val="right"/>
            </w:pPr>
            <w:r>
              <w:rPr>
                <w:rFonts w:ascii="Calibri" w:hAnsi="Calibri" w:cs="Calibri"/>
                <w:sz w:val="18"/>
              </w:rPr>
              <w:t>7,9</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12,1</w:t>
            </w:r>
          </w:p>
        </w:tc>
        <w:tc>
          <w:tcPr>
            <w:tcW w:w="550" w:type="pct"/>
            <w:vAlign w:val="center"/>
          </w:tcPr>
          <w:p w:rsidR="005D3638" w:rsidRDefault="00677DC1">
            <w:pPr>
              <w:spacing w:after="0" w:line="240" w:lineRule="auto"/>
              <w:jc w:val="right"/>
            </w:pPr>
            <w:r>
              <w:rPr>
                <w:rFonts w:ascii="Calibri" w:hAnsi="Calibri" w:cs="Calibri"/>
                <w:sz w:val="18"/>
              </w:rPr>
              <w:t>10,7</w:t>
            </w:r>
          </w:p>
        </w:tc>
        <w:tc>
          <w:tcPr>
            <w:tcW w:w="550" w:type="pct"/>
            <w:vAlign w:val="center"/>
          </w:tcPr>
          <w:p w:rsidR="005D3638" w:rsidRDefault="00677DC1">
            <w:pPr>
              <w:spacing w:after="0" w:line="240" w:lineRule="auto"/>
              <w:jc w:val="right"/>
            </w:pPr>
            <w:r>
              <w:rPr>
                <w:rFonts w:ascii="Calibri" w:hAnsi="Calibri" w:cs="Calibri"/>
                <w:sz w:val="18"/>
              </w:rPr>
              <w:t>4,5</w:t>
            </w:r>
          </w:p>
        </w:tc>
      </w:tr>
      <w:tr w:rsidR="005D3638">
        <w:tc>
          <w:tcPr>
            <w:tcW w:w="950" w:type="pct"/>
            <w:vAlign w:val="center"/>
          </w:tcPr>
          <w:p w:rsidR="005D3638" w:rsidRDefault="00677DC1">
            <w:pPr>
              <w:spacing w:after="0" w:line="240" w:lineRule="auto"/>
              <w:jc w:val="center"/>
            </w:pPr>
            <w:r>
              <w:rPr>
                <w:rFonts w:ascii="Calibri" w:hAnsi="Calibri" w:cs="Calibri"/>
                <w:sz w:val="18"/>
              </w:rPr>
              <w:t>Udjel ukupnog godišnjeg ulaganja u razvojne projekte regulacijskih i zaštitnih vodnih građevina i građevina za melioracije u ukupnom iznosu ulaganja predviđenim Višegodišnjim programom gradnje regulacijskih i zaštitnih vodnih građevina i građevina za melioracije za razdoblje do 2030. godine</w:t>
            </w:r>
          </w:p>
        </w:tc>
        <w:tc>
          <w:tcPr>
            <w:tcW w:w="550" w:type="pct"/>
            <w:vAlign w:val="center"/>
          </w:tcPr>
          <w:p w:rsidR="005D3638" w:rsidRDefault="00677DC1">
            <w:pPr>
              <w:spacing w:after="0" w:line="240" w:lineRule="auto"/>
              <w:jc w:val="center"/>
            </w:pPr>
            <w:r>
              <w:rPr>
                <w:rFonts w:ascii="Calibri" w:hAnsi="Calibri" w:cs="Calibri"/>
                <w:sz w:val="18"/>
              </w:rPr>
              <w:t>Višegodišnjim programom gradnje regulacijskih i zaštitnih vodnih građevina i građevina za melioracije (u nacrtu) predviđena su ukupna ulaganja u razvojne projekte regulacijskih i zaštitnih vodnih građevina i građevina za melioracije u ukupnom iznosu od 2,0439 milijardi EUR</w:t>
            </w:r>
          </w:p>
        </w:tc>
        <w:tc>
          <w:tcPr>
            <w:tcW w:w="550" w:type="pct"/>
            <w:vAlign w:val="center"/>
          </w:tcPr>
          <w:p w:rsidR="005D3638" w:rsidRDefault="00677DC1">
            <w:pPr>
              <w:spacing w:after="0" w:line="240" w:lineRule="auto"/>
              <w:jc w:val="center"/>
            </w:pPr>
            <w:r>
              <w:rPr>
                <w:rFonts w:ascii="Calibri" w:hAnsi="Calibri" w:cs="Calibri"/>
                <w:sz w:val="18"/>
              </w:rPr>
              <w:t>%</w:t>
            </w:r>
          </w:p>
        </w:tc>
        <w:tc>
          <w:tcPr>
            <w:tcW w:w="550" w:type="pct"/>
            <w:vAlign w:val="center"/>
          </w:tcPr>
          <w:p w:rsidR="005D3638" w:rsidRDefault="00677DC1">
            <w:pPr>
              <w:spacing w:after="0" w:line="240" w:lineRule="auto"/>
              <w:jc w:val="right"/>
            </w:pPr>
            <w:r>
              <w:rPr>
                <w:rFonts w:ascii="Calibri" w:hAnsi="Calibri" w:cs="Calibri"/>
                <w:sz w:val="18"/>
              </w:rPr>
              <w:t>6,2</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5,5</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7,5</w:t>
            </w:r>
          </w:p>
        </w:tc>
      </w:tr>
    </w:tbl>
    <w:p w:rsidR="005D3638" w:rsidRDefault="005D3638">
      <w:pPr>
        <w:spacing w:after="0" w:line="240" w:lineRule="auto"/>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70072F" w:rsidRDefault="0070072F">
      <w:pPr>
        <w:spacing w:line="240" w:lineRule="auto"/>
        <w:rPr>
          <w:rFonts w:ascii="Calibri" w:hAnsi="Calibri" w:cs="Calibri"/>
          <w:b/>
        </w:rPr>
      </w:pPr>
    </w:p>
    <w:p w:rsidR="005D3638" w:rsidRDefault="00677DC1">
      <w:pPr>
        <w:spacing w:line="240" w:lineRule="auto"/>
      </w:pPr>
      <w:r>
        <w:rPr>
          <w:rFonts w:ascii="Calibri" w:hAnsi="Calibri" w:cs="Calibri"/>
          <w:b/>
        </w:rPr>
        <w:lastRenderedPageBreak/>
        <w:br/>
        <w:t>K100003 KAPITALNI RASHODI I TRANSFERI U PODRUČJU ZAŠTITE OD ŠTETNOG DJELOVANJA VODA I NAVODNJAVANJA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K100003</w:t>
            </w:r>
          </w:p>
        </w:tc>
        <w:tc>
          <w:tcPr>
            <w:tcW w:w="690" w:type="pct"/>
            <w:vAlign w:val="bottom"/>
          </w:tcPr>
          <w:p w:rsidR="005D3638" w:rsidRDefault="00677DC1">
            <w:pPr>
              <w:spacing w:after="0" w:line="240" w:lineRule="auto"/>
              <w:jc w:val="right"/>
            </w:pPr>
            <w:r>
              <w:rPr>
                <w:rFonts w:ascii="Calibri" w:hAnsi="Calibri" w:cs="Calibri"/>
                <w:sz w:val="18"/>
              </w:rPr>
              <w:t>80.707.563</w:t>
            </w:r>
          </w:p>
        </w:tc>
        <w:tc>
          <w:tcPr>
            <w:tcW w:w="690" w:type="pct"/>
            <w:vAlign w:val="bottom"/>
          </w:tcPr>
          <w:p w:rsidR="005D3638" w:rsidRDefault="00677DC1">
            <w:pPr>
              <w:spacing w:after="0" w:line="240" w:lineRule="auto"/>
              <w:jc w:val="right"/>
            </w:pPr>
            <w:r>
              <w:rPr>
                <w:rFonts w:ascii="Calibri" w:hAnsi="Calibri" w:cs="Calibri"/>
                <w:sz w:val="18"/>
              </w:rPr>
              <w:t>75.383.746</w:t>
            </w:r>
          </w:p>
        </w:tc>
        <w:tc>
          <w:tcPr>
            <w:tcW w:w="690" w:type="pct"/>
            <w:vAlign w:val="bottom"/>
          </w:tcPr>
          <w:p w:rsidR="005D3638" w:rsidRDefault="00677DC1">
            <w:pPr>
              <w:spacing w:after="0" w:line="240" w:lineRule="auto"/>
              <w:jc w:val="right"/>
            </w:pPr>
            <w:r>
              <w:rPr>
                <w:rFonts w:ascii="Calibri" w:hAnsi="Calibri" w:cs="Calibri"/>
                <w:sz w:val="18"/>
              </w:rPr>
              <w:t>72.647.591</w:t>
            </w:r>
          </w:p>
        </w:tc>
        <w:tc>
          <w:tcPr>
            <w:tcW w:w="690" w:type="pct"/>
            <w:vAlign w:val="bottom"/>
          </w:tcPr>
          <w:p w:rsidR="005D3638" w:rsidRDefault="00677DC1">
            <w:pPr>
              <w:spacing w:after="0" w:line="240" w:lineRule="auto"/>
              <w:jc w:val="right"/>
            </w:pPr>
            <w:r>
              <w:rPr>
                <w:rFonts w:ascii="Calibri" w:hAnsi="Calibri" w:cs="Calibri"/>
                <w:sz w:val="18"/>
              </w:rPr>
              <w:t>58.022.675</w:t>
            </w:r>
          </w:p>
        </w:tc>
        <w:tc>
          <w:tcPr>
            <w:tcW w:w="690" w:type="pct"/>
            <w:vAlign w:val="bottom"/>
          </w:tcPr>
          <w:p w:rsidR="005D3638" w:rsidRDefault="00677DC1">
            <w:pPr>
              <w:spacing w:after="0" w:line="240" w:lineRule="auto"/>
              <w:jc w:val="right"/>
            </w:pPr>
            <w:r>
              <w:rPr>
                <w:rFonts w:ascii="Calibri" w:hAnsi="Calibri" w:cs="Calibri"/>
                <w:sz w:val="18"/>
              </w:rPr>
              <w:t>49.272.675</w:t>
            </w:r>
          </w:p>
        </w:tc>
        <w:tc>
          <w:tcPr>
            <w:tcW w:w="400" w:type="pct"/>
            <w:vAlign w:val="bottom"/>
          </w:tcPr>
          <w:p w:rsidR="005D3638" w:rsidRDefault="00677DC1">
            <w:pPr>
              <w:spacing w:after="0" w:line="240" w:lineRule="auto"/>
              <w:jc w:val="right"/>
            </w:pPr>
            <w:r>
              <w:rPr>
                <w:rFonts w:ascii="Calibri" w:hAnsi="Calibri" w:cs="Calibri"/>
                <w:sz w:val="18"/>
              </w:rPr>
              <w:t>96,4</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građenja regulacijskih i zaštitnih vodnih građevina i građevina za melioracije za razdoblje do 2030. godine</w:t>
      </w:r>
    </w:p>
    <w:p w:rsidR="005D3638" w:rsidRDefault="00677DC1">
      <w:pPr>
        <w:spacing w:line="240" w:lineRule="auto"/>
        <w:ind w:left="720" w:hanging="360"/>
        <w:jc w:val="both"/>
      </w:pPr>
      <w:r>
        <w:rPr>
          <w:rFonts w:ascii="Calibri" w:hAnsi="Calibri" w:cs="Calibri"/>
        </w:rPr>
        <w:t>-      Strategija upravljanja vodama</w:t>
      </w:r>
    </w:p>
    <w:p w:rsidR="005D3638" w:rsidRDefault="00677DC1">
      <w:pPr>
        <w:spacing w:line="240" w:lineRule="auto"/>
        <w:ind w:left="720" w:hanging="360"/>
        <w:jc w:val="both"/>
      </w:pPr>
      <w:r>
        <w:rPr>
          <w:rFonts w:ascii="Calibri" w:hAnsi="Calibri" w:cs="Calibri"/>
        </w:rPr>
        <w:t>-      Zakon o javnoj nabavi </w:t>
      </w:r>
    </w:p>
    <w:p w:rsidR="005D3638" w:rsidRDefault="00677DC1">
      <w:pPr>
        <w:spacing w:line="240" w:lineRule="auto"/>
        <w:jc w:val="both"/>
      </w:pPr>
      <w:r>
        <w:rPr>
          <w:rFonts w:ascii="Calibri" w:hAnsi="Calibri" w:cs="Calibri"/>
        </w:rPr>
        <w:t>U 2026. godini aktivnost je planirana u ukupnom iznosu od 72.647.591 EUR, a osigurana sredstva se koriste za razvoj sustava zaštite od poplava i drugih oblika štetnog djelovanja voda uključivo izradu projektne dokumentacije za kapitalne investicije, provođenje postupka ishođenja dozvola i rekonstrukciju postojećih te izgradnju vodnih građevina (brana, nasipa, ustava, obaloutvrda, retencija i dr.). </w:t>
      </w:r>
    </w:p>
    <w:p w:rsidR="005D3638" w:rsidRDefault="00677DC1">
      <w:pPr>
        <w:spacing w:line="240" w:lineRule="auto"/>
        <w:jc w:val="both"/>
      </w:pPr>
      <w:r>
        <w:rPr>
          <w:rFonts w:ascii="Calibri" w:hAnsi="Calibri" w:cs="Calibri"/>
        </w:rPr>
        <w:t>Financiranje je predviđeno iz izvornih sredstava 10.410.529 EUR, kreditnih sredstava 9.107.000 EUR, iz bespovratnih EU sredstava iz Mehanizma za otpornost i oporavak 52.237.062 EUR, iz bespovratnih EU sredstava iz Fonda za pomorstvo, ribarstvo i akvakulturu 625.100 EUR i kapitalnih pomoći iz državnog proračuna u iznosu 267.900 EUR iz Fonda za pomorstvo, ribarstvo i akvakulturu. </w:t>
      </w:r>
    </w:p>
    <w:p w:rsidR="005D3638" w:rsidRDefault="00677DC1">
      <w:pPr>
        <w:spacing w:line="240" w:lineRule="auto"/>
        <w:jc w:val="both"/>
      </w:pPr>
      <w:r>
        <w:rPr>
          <w:rFonts w:ascii="Calibri" w:hAnsi="Calibri" w:cs="Calibri"/>
        </w:rPr>
        <w:t>Najznačajnije investicije su: izgradnja obaloutvrde na lijevoj obali Save u Galdovu, rekonstrukcija lijevoobalnog kupskog nasipa Staro Pračno - Stara Drenčina, izgradnja retencije Glogovica, izgradnja CS Glogova i lijevoobalnog nasipa, izgradnja akumulacije Polojac, izgradnja CS Prelošćica na Savi, izgradnja ustave Čvor-Poljanski Lug, izgradnja akumulacije Breznica i Stublovec, sanacija retencije Kustošak, izgradnja retencije Lipovečka Gradna, rekonstrukcija nasipa Drnek-Suša, uređenje obala Male Neretve sa zaštitom zaobalja, uređenje desne obale rijeke Drave u Osijeku, izgradnja obaloutvrde u Vukovaru, izgradnja nasipa za obranu od poplava grada Metkovića od zajedničkog interesa s općinom Čapljina, regulacija vodotoka Ričine u Zadru, rekonstrukcija brane Vlačina, uređenje ušća vodotoka Miljašić jaruge, rekonstrukcija lijevoobalnog dravskog nasipa Pušćine, rekonstrukcija lijevoobalnog dravskog nasipa Gornji Hrašćan, rekonstrukcija dunavskih nasipa Gomboš i Batina, rekonstrukcija savskih nasipa u Zagrebu na tri lokacije, sanacija lijevog unskog nasipa-zida, osiguravanje povoljnog stanja vode u Vranskom jezeru, uređenje vodnih građevina na vodotoku Lendava, izgradnja retencijskog prostora Čret na slivu rijeke Bednje, izgradanja retencijskog prostora Kamenica na slivu rijeke Bednje, Regulacija bujice Brusje - Crni Dol u Podgori, uređenje sabirnog kanala za odvodnju unutarnjih voda područja Glibuša u Metkoviću, zaštitni nasip oko benzinske postaje u Kninu i izgradnja/nadvišenje nasipa na rijeci Otuči u Gračacu.</w:t>
      </w:r>
    </w:p>
    <w:p w:rsidR="005D3638" w:rsidRDefault="00677DC1">
      <w:pPr>
        <w:spacing w:line="240" w:lineRule="auto"/>
        <w:jc w:val="both"/>
      </w:pPr>
      <w:r>
        <w:rPr>
          <w:rFonts w:ascii="Calibri" w:hAnsi="Calibri" w:cs="Calibri"/>
        </w:rPr>
        <w:lastRenderedPageBreak/>
        <w:t>Planirane projekcije za 2027. iznose 58.022.675 EUR i 2028. godinu iznose od 49.272.675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97"/>
        <w:gridCol w:w="1332"/>
        <w:gridCol w:w="1035"/>
        <w:gridCol w:w="1013"/>
        <w:gridCol w:w="1024"/>
        <w:gridCol w:w="1024"/>
        <w:gridCol w:w="1024"/>
        <w:gridCol w:w="1024"/>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izgrađenih objekata (Izgradnja i uređivanje vodnih sustava u području zaštite od štetnog djelovanja voda)</w:t>
            </w:r>
          </w:p>
        </w:tc>
        <w:tc>
          <w:tcPr>
            <w:tcW w:w="550" w:type="pct"/>
            <w:vAlign w:val="center"/>
          </w:tcPr>
          <w:p w:rsidR="005D3638" w:rsidRDefault="00677DC1">
            <w:pPr>
              <w:spacing w:after="0" w:line="240" w:lineRule="auto"/>
              <w:jc w:val="center"/>
            </w:pPr>
            <w:r>
              <w:rPr>
                <w:rFonts w:ascii="Calibri" w:hAnsi="Calibri" w:cs="Calibri"/>
                <w:sz w:val="18"/>
              </w:rPr>
              <w:t>Broj novoizgrađenih objekata u području zaštite od štetnog djelovanja voda doprinosi ukupnom poboljšanju vodnog režima voda i poboljšanju zaštite od poplava</w:t>
            </w:r>
          </w:p>
        </w:tc>
        <w:tc>
          <w:tcPr>
            <w:tcW w:w="550" w:type="pct"/>
            <w:vAlign w:val="center"/>
          </w:tcPr>
          <w:p w:rsidR="005D3638" w:rsidRDefault="00677DC1">
            <w:pPr>
              <w:spacing w:after="0" w:line="240" w:lineRule="auto"/>
              <w:jc w:val="center"/>
            </w:pPr>
            <w:r>
              <w:rPr>
                <w:rFonts w:ascii="Calibri" w:hAnsi="Calibri" w:cs="Calibri"/>
                <w:sz w:val="18"/>
              </w:rPr>
              <w:t>broj  (kumulativ)</w:t>
            </w:r>
          </w:p>
        </w:tc>
        <w:tc>
          <w:tcPr>
            <w:tcW w:w="550" w:type="pct"/>
            <w:vAlign w:val="center"/>
          </w:tcPr>
          <w:p w:rsidR="005D3638" w:rsidRDefault="00677DC1">
            <w:pPr>
              <w:spacing w:after="0" w:line="240" w:lineRule="auto"/>
              <w:jc w:val="right"/>
            </w:pPr>
            <w:r>
              <w:rPr>
                <w:rFonts w:ascii="Calibri" w:hAnsi="Calibri" w:cs="Calibri"/>
                <w:sz w:val="18"/>
              </w:rPr>
              <w:t>11,0</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14,0</w:t>
            </w:r>
          </w:p>
        </w:tc>
        <w:tc>
          <w:tcPr>
            <w:tcW w:w="550" w:type="pct"/>
            <w:vAlign w:val="center"/>
          </w:tcPr>
          <w:p w:rsidR="005D3638" w:rsidRDefault="00677DC1">
            <w:pPr>
              <w:spacing w:after="0" w:line="240" w:lineRule="auto"/>
              <w:jc w:val="right"/>
            </w:pPr>
            <w:r>
              <w:rPr>
                <w:rFonts w:ascii="Calibri" w:hAnsi="Calibri" w:cs="Calibri"/>
                <w:sz w:val="18"/>
              </w:rPr>
              <w:t>16,0</w:t>
            </w:r>
          </w:p>
        </w:tc>
        <w:tc>
          <w:tcPr>
            <w:tcW w:w="550" w:type="pct"/>
            <w:vAlign w:val="center"/>
          </w:tcPr>
          <w:p w:rsidR="005D3638" w:rsidRDefault="00677DC1">
            <w:pPr>
              <w:spacing w:after="0" w:line="240" w:lineRule="auto"/>
              <w:jc w:val="right"/>
            </w:pPr>
            <w:r>
              <w:rPr>
                <w:rFonts w:ascii="Calibri" w:hAnsi="Calibri" w:cs="Calibri"/>
                <w:sz w:val="18"/>
              </w:rPr>
              <w:t>18,0</w:t>
            </w:r>
          </w:p>
        </w:tc>
      </w:tr>
      <w:tr w:rsidR="005D3638">
        <w:tc>
          <w:tcPr>
            <w:tcW w:w="950" w:type="pct"/>
            <w:vAlign w:val="center"/>
          </w:tcPr>
          <w:p w:rsidR="005D3638" w:rsidRDefault="00677DC1">
            <w:pPr>
              <w:spacing w:after="0" w:line="240" w:lineRule="auto"/>
              <w:jc w:val="center"/>
            </w:pPr>
            <w:r>
              <w:rPr>
                <w:rFonts w:ascii="Calibri" w:hAnsi="Calibri" w:cs="Calibri"/>
                <w:sz w:val="18"/>
              </w:rPr>
              <w:t>Kilometri novoizgrađenih i rekonstruiranih vodnih građevina za zaštitu od poplava u području zaštite od štetnog djelovanja voda</w:t>
            </w:r>
          </w:p>
        </w:tc>
        <w:tc>
          <w:tcPr>
            <w:tcW w:w="550" w:type="pct"/>
            <w:vAlign w:val="center"/>
          </w:tcPr>
          <w:p w:rsidR="005D3638" w:rsidRDefault="00677DC1">
            <w:pPr>
              <w:spacing w:after="0" w:line="240" w:lineRule="auto"/>
              <w:jc w:val="center"/>
            </w:pPr>
            <w:r>
              <w:rPr>
                <w:rFonts w:ascii="Calibri" w:hAnsi="Calibri" w:cs="Calibri"/>
                <w:sz w:val="18"/>
              </w:rPr>
              <w:t>Broj izgrađenih kilometara građevine za zaštitu od poplava u području zaštite od štetnog djelovanja voda</w:t>
            </w:r>
          </w:p>
        </w:tc>
        <w:tc>
          <w:tcPr>
            <w:tcW w:w="550" w:type="pct"/>
            <w:vAlign w:val="center"/>
          </w:tcPr>
          <w:p w:rsidR="005D3638" w:rsidRDefault="00677DC1">
            <w:pPr>
              <w:spacing w:after="0" w:line="240" w:lineRule="auto"/>
              <w:jc w:val="center"/>
            </w:pPr>
            <w:r>
              <w:rPr>
                <w:rFonts w:ascii="Calibri" w:hAnsi="Calibri" w:cs="Calibri"/>
                <w:sz w:val="18"/>
              </w:rPr>
              <w:t>km  (kumulativ)</w:t>
            </w:r>
          </w:p>
        </w:tc>
        <w:tc>
          <w:tcPr>
            <w:tcW w:w="550" w:type="pct"/>
            <w:vAlign w:val="center"/>
          </w:tcPr>
          <w:p w:rsidR="005D3638" w:rsidRDefault="00677DC1">
            <w:pPr>
              <w:spacing w:after="0" w:line="240" w:lineRule="auto"/>
              <w:jc w:val="right"/>
            </w:pPr>
            <w:r>
              <w:rPr>
                <w:rFonts w:ascii="Calibri" w:hAnsi="Calibri" w:cs="Calibri"/>
                <w:sz w:val="18"/>
              </w:rPr>
              <w:t>45,0</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50,0</w:t>
            </w:r>
          </w:p>
        </w:tc>
        <w:tc>
          <w:tcPr>
            <w:tcW w:w="550" w:type="pct"/>
            <w:vAlign w:val="center"/>
          </w:tcPr>
          <w:p w:rsidR="005D3638" w:rsidRDefault="00677DC1">
            <w:pPr>
              <w:spacing w:after="0" w:line="240" w:lineRule="auto"/>
              <w:jc w:val="right"/>
            </w:pPr>
            <w:r>
              <w:rPr>
                <w:rFonts w:ascii="Calibri" w:hAnsi="Calibri" w:cs="Calibri"/>
                <w:sz w:val="18"/>
              </w:rPr>
              <w:t>53,0</w:t>
            </w:r>
          </w:p>
        </w:tc>
        <w:tc>
          <w:tcPr>
            <w:tcW w:w="550" w:type="pct"/>
            <w:vAlign w:val="center"/>
          </w:tcPr>
          <w:p w:rsidR="005D3638" w:rsidRDefault="00677DC1">
            <w:pPr>
              <w:spacing w:after="0" w:line="240" w:lineRule="auto"/>
              <w:jc w:val="right"/>
            </w:pPr>
            <w:r>
              <w:rPr>
                <w:rFonts w:ascii="Calibri" w:hAnsi="Calibri" w:cs="Calibri"/>
                <w:sz w:val="18"/>
              </w:rPr>
              <w:t>55,0</w:t>
            </w:r>
          </w:p>
        </w:tc>
      </w:tr>
    </w:tbl>
    <w:p w:rsidR="005D3638" w:rsidRDefault="005D3638">
      <w:pPr>
        <w:spacing w:after="0" w:line="240" w:lineRule="auto"/>
      </w:pPr>
    </w:p>
    <w:p w:rsidR="005D3638" w:rsidRDefault="00677DC1">
      <w:pPr>
        <w:spacing w:line="240" w:lineRule="auto"/>
      </w:pPr>
      <w:r>
        <w:rPr>
          <w:rFonts w:ascii="Calibri" w:hAnsi="Calibri" w:cs="Calibri"/>
          <w:b/>
        </w:rPr>
        <w:br/>
        <w:t xml:space="preserve">K100004 ULAGANJA U OBNOVU I RAZVITAK VODOOPSKRBE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K100004</w:t>
            </w:r>
          </w:p>
        </w:tc>
        <w:tc>
          <w:tcPr>
            <w:tcW w:w="690" w:type="pct"/>
            <w:vAlign w:val="bottom"/>
          </w:tcPr>
          <w:p w:rsidR="005D3638" w:rsidRDefault="00677DC1">
            <w:pPr>
              <w:spacing w:after="0" w:line="240" w:lineRule="auto"/>
              <w:jc w:val="right"/>
            </w:pPr>
            <w:r>
              <w:rPr>
                <w:rFonts w:ascii="Calibri" w:hAnsi="Calibri" w:cs="Calibri"/>
                <w:sz w:val="18"/>
              </w:rPr>
              <w:t>65.672.671</w:t>
            </w:r>
          </w:p>
        </w:tc>
        <w:tc>
          <w:tcPr>
            <w:tcW w:w="690" w:type="pct"/>
            <w:vAlign w:val="bottom"/>
          </w:tcPr>
          <w:p w:rsidR="005D3638" w:rsidRDefault="00677DC1">
            <w:pPr>
              <w:spacing w:after="0" w:line="240" w:lineRule="auto"/>
              <w:jc w:val="right"/>
            </w:pPr>
            <w:r>
              <w:rPr>
                <w:rFonts w:ascii="Calibri" w:hAnsi="Calibri" w:cs="Calibri"/>
                <w:sz w:val="18"/>
              </w:rPr>
              <w:t>139.995.951</w:t>
            </w:r>
          </w:p>
        </w:tc>
        <w:tc>
          <w:tcPr>
            <w:tcW w:w="690" w:type="pct"/>
            <w:vAlign w:val="bottom"/>
          </w:tcPr>
          <w:p w:rsidR="005D3638" w:rsidRDefault="00677DC1">
            <w:pPr>
              <w:spacing w:after="0" w:line="240" w:lineRule="auto"/>
              <w:jc w:val="right"/>
            </w:pPr>
            <w:r>
              <w:rPr>
                <w:rFonts w:ascii="Calibri" w:hAnsi="Calibri" w:cs="Calibri"/>
                <w:sz w:val="18"/>
              </w:rPr>
              <w:t>97.197.222</w:t>
            </w:r>
          </w:p>
        </w:tc>
        <w:tc>
          <w:tcPr>
            <w:tcW w:w="690" w:type="pct"/>
            <w:vAlign w:val="bottom"/>
          </w:tcPr>
          <w:p w:rsidR="005D3638" w:rsidRDefault="00677DC1">
            <w:pPr>
              <w:spacing w:after="0" w:line="240" w:lineRule="auto"/>
              <w:jc w:val="right"/>
            </w:pPr>
            <w:r>
              <w:rPr>
                <w:rFonts w:ascii="Calibri" w:hAnsi="Calibri" w:cs="Calibri"/>
                <w:sz w:val="18"/>
              </w:rPr>
              <w:t>25.548.089</w:t>
            </w:r>
          </w:p>
        </w:tc>
        <w:tc>
          <w:tcPr>
            <w:tcW w:w="690" w:type="pct"/>
            <w:vAlign w:val="bottom"/>
          </w:tcPr>
          <w:p w:rsidR="005D3638" w:rsidRDefault="00677DC1">
            <w:pPr>
              <w:spacing w:after="0" w:line="240" w:lineRule="auto"/>
              <w:jc w:val="right"/>
            </w:pPr>
            <w:r>
              <w:rPr>
                <w:rFonts w:ascii="Calibri" w:hAnsi="Calibri" w:cs="Calibri"/>
                <w:sz w:val="18"/>
              </w:rPr>
              <w:t>15.000.000</w:t>
            </w:r>
          </w:p>
        </w:tc>
        <w:tc>
          <w:tcPr>
            <w:tcW w:w="400" w:type="pct"/>
            <w:vAlign w:val="bottom"/>
          </w:tcPr>
          <w:p w:rsidR="005D3638" w:rsidRDefault="00677DC1">
            <w:pPr>
              <w:spacing w:after="0" w:line="240" w:lineRule="auto"/>
              <w:jc w:val="right"/>
            </w:pPr>
            <w:r>
              <w:rPr>
                <w:rFonts w:ascii="Calibri" w:hAnsi="Calibri" w:cs="Calibri"/>
                <w:sz w:val="18"/>
              </w:rPr>
              <w:t>69,4</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gradnje komunalnih vodnih građevina za razdoblje do 2030. godine</w:t>
      </w:r>
    </w:p>
    <w:p w:rsidR="005D3638" w:rsidRDefault="00677DC1">
      <w:pPr>
        <w:spacing w:line="240" w:lineRule="auto"/>
        <w:ind w:left="720" w:hanging="360"/>
        <w:jc w:val="both"/>
      </w:pPr>
      <w:r>
        <w:rPr>
          <w:rFonts w:ascii="Calibri" w:hAnsi="Calibri" w:cs="Calibri"/>
        </w:rPr>
        <w:t>-      Zakon o vodi za ljudsku potrošnju</w:t>
      </w:r>
    </w:p>
    <w:p w:rsidR="005D3638" w:rsidRDefault="00677DC1">
      <w:pPr>
        <w:spacing w:line="240" w:lineRule="auto"/>
        <w:ind w:left="720" w:hanging="360"/>
        <w:jc w:val="both"/>
      </w:pPr>
      <w:r>
        <w:rPr>
          <w:rFonts w:ascii="Calibri" w:hAnsi="Calibri" w:cs="Calibri"/>
        </w:rPr>
        <w:t>-      Strategija upravljanja vodama</w:t>
      </w:r>
    </w:p>
    <w:p w:rsidR="005D3638" w:rsidRDefault="00677DC1">
      <w:pPr>
        <w:spacing w:line="240" w:lineRule="auto"/>
        <w:ind w:left="720" w:hanging="360"/>
        <w:jc w:val="both"/>
      </w:pPr>
      <w:r>
        <w:rPr>
          <w:rFonts w:ascii="Calibri" w:hAnsi="Calibri" w:cs="Calibri"/>
        </w:rPr>
        <w:t>-      Zakon o vodnim uslugama </w:t>
      </w:r>
    </w:p>
    <w:p w:rsidR="005D3638" w:rsidRDefault="00677DC1">
      <w:pPr>
        <w:spacing w:line="240" w:lineRule="auto"/>
        <w:jc w:val="both"/>
      </w:pPr>
      <w:r>
        <w:rPr>
          <w:rFonts w:ascii="Calibri" w:hAnsi="Calibri" w:cs="Calibri"/>
        </w:rPr>
        <w:t xml:space="preserve">Ova aktivnost je planirana u ukupnom iznosu od 97.197.222 EUR a odnosi se na osiguranje dovoljnih količina vode zadovoljavajuće kakvoće, sukladno postojećoj regulativi, za postojeće i razvojne potrebe </w:t>
      </w:r>
      <w:r>
        <w:rPr>
          <w:rFonts w:ascii="Calibri" w:hAnsi="Calibri" w:cs="Calibri"/>
        </w:rPr>
        <w:lastRenderedPageBreak/>
        <w:t>svih korisnika (stanovništva i gospodarstva), vodeći računa o prirodnim mogućnostima (obnovljivosti) vodnih resursa, što je u svezi s ostvarenjem ciljeva utvrđenih Strategijom upravljanja vodama. </w:t>
      </w:r>
    </w:p>
    <w:p w:rsidR="005D3638" w:rsidRDefault="00677DC1">
      <w:pPr>
        <w:spacing w:line="240" w:lineRule="auto"/>
        <w:jc w:val="both"/>
      </w:pPr>
      <w:r>
        <w:rPr>
          <w:rFonts w:ascii="Calibri" w:hAnsi="Calibri" w:cs="Calibri"/>
        </w:rPr>
        <w:t>Direktiva o vodi namijenjenoj za ljudsku potrošnju za cilj ima kvalitetu vode za piće koja se može dovesti u red popravljanjem malih vodovoda u malim sredinama ili priključenjem na velike vodovodne sustave.</w:t>
      </w:r>
    </w:p>
    <w:p w:rsidR="005D3638" w:rsidRDefault="00677DC1">
      <w:pPr>
        <w:spacing w:line="240" w:lineRule="auto"/>
        <w:jc w:val="both"/>
      </w:pPr>
      <w:r>
        <w:rPr>
          <w:rFonts w:ascii="Calibri" w:hAnsi="Calibri" w:cs="Calibri"/>
        </w:rPr>
        <w:t>Sredstva planirana na aktivnostima ovog programa namijenjena su za gradnju, rekonstrukciju i sanaciju vodoopskrbnih sustava, te smanjenje gubitaka vode na područjima JL(R)S na cijelom državnom teritoriju Republike Hrvatske. Planirane projekcije za 2027. i 2028. godinu iznose 25.548.089 EUR, odnosno 15.000.000 EUR.</w:t>
      </w:r>
    </w:p>
    <w:p w:rsidR="005D3638" w:rsidRDefault="00677DC1">
      <w:pPr>
        <w:spacing w:line="240" w:lineRule="auto"/>
        <w:jc w:val="both"/>
      </w:pPr>
      <w:r>
        <w:rPr>
          <w:rFonts w:ascii="Calibri" w:hAnsi="Calibri" w:cs="Calibri"/>
        </w:rPr>
        <w:t>Financiranje će biti provedeno izvornim sredstvima 6.514.722 EUR i kreditnim sredstvima 15.000.000 EUR, bespovratnim EU sredstvima iz Mehanizma za oporavak i otpornost iznosom od 64.217.778 EUR te sredstvima javnih isporučitelja vodnih usluga iznosom od 11.464.722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88"/>
        <w:gridCol w:w="1393"/>
        <w:gridCol w:w="1015"/>
        <w:gridCol w:w="1015"/>
        <w:gridCol w:w="1015"/>
        <w:gridCol w:w="1015"/>
        <w:gridCol w:w="1016"/>
        <w:gridCol w:w="1016"/>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zaključenih ugovora o sufinanciranju projekata javne vodoopskrbe, u smislu provedbe projekata koji se sufinanciraju u okviru NPOO, te projekata izrade projektne dokumentacije, vodoistražnih radova i građenja vodnih građevina</w:t>
            </w:r>
          </w:p>
        </w:tc>
        <w:tc>
          <w:tcPr>
            <w:tcW w:w="550" w:type="pct"/>
            <w:vAlign w:val="center"/>
          </w:tcPr>
          <w:p w:rsidR="005D3638" w:rsidRDefault="00677DC1">
            <w:pPr>
              <w:spacing w:after="0" w:line="240" w:lineRule="auto"/>
              <w:jc w:val="center"/>
            </w:pPr>
            <w:r>
              <w:rPr>
                <w:rFonts w:ascii="Calibri" w:hAnsi="Calibri" w:cs="Calibri"/>
                <w:sz w:val="18"/>
              </w:rPr>
              <w:t>Ugovaranjem sufinanciranja projekata javne vodoopskrbe stvara se preduvjet za realizaciju predviđenu Planom upravljanja vodama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50,0</w:t>
            </w:r>
          </w:p>
        </w:tc>
        <w:tc>
          <w:tcPr>
            <w:tcW w:w="550" w:type="pct"/>
            <w:vAlign w:val="center"/>
          </w:tcPr>
          <w:p w:rsidR="005D3638" w:rsidRDefault="00677DC1">
            <w:pPr>
              <w:spacing w:after="0" w:line="240" w:lineRule="auto"/>
              <w:jc w:val="right"/>
            </w:pPr>
            <w:r>
              <w:rPr>
                <w:rFonts w:ascii="Calibri" w:hAnsi="Calibri" w:cs="Calibri"/>
                <w:sz w:val="18"/>
              </w:rPr>
              <w:t>50,0</w:t>
            </w:r>
          </w:p>
        </w:tc>
        <w:tc>
          <w:tcPr>
            <w:tcW w:w="550" w:type="pct"/>
            <w:vAlign w:val="center"/>
          </w:tcPr>
          <w:p w:rsidR="005D3638" w:rsidRDefault="00677DC1">
            <w:pPr>
              <w:spacing w:after="0" w:line="240" w:lineRule="auto"/>
              <w:jc w:val="right"/>
            </w:pPr>
            <w:r>
              <w:rPr>
                <w:rFonts w:ascii="Calibri" w:hAnsi="Calibri" w:cs="Calibri"/>
                <w:sz w:val="18"/>
              </w:rPr>
              <w:t>50,0</w:t>
            </w:r>
          </w:p>
        </w:tc>
      </w:tr>
      <w:tr w:rsidR="005D3638">
        <w:tc>
          <w:tcPr>
            <w:tcW w:w="950" w:type="pct"/>
            <w:vAlign w:val="center"/>
          </w:tcPr>
          <w:p w:rsidR="005D3638" w:rsidRDefault="00677DC1">
            <w:pPr>
              <w:spacing w:after="0" w:line="240" w:lineRule="auto"/>
              <w:jc w:val="center"/>
            </w:pPr>
            <w:r>
              <w:rPr>
                <w:rFonts w:ascii="Calibri" w:hAnsi="Calibri" w:cs="Calibri"/>
                <w:sz w:val="18"/>
              </w:rPr>
              <w:t>Kilometri izgrađene ili rekonstruirane mreže javne vodoopskrbe</w:t>
            </w:r>
          </w:p>
        </w:tc>
        <w:tc>
          <w:tcPr>
            <w:tcW w:w="550" w:type="pct"/>
            <w:vAlign w:val="center"/>
          </w:tcPr>
          <w:p w:rsidR="005D3638" w:rsidRDefault="00677DC1">
            <w:pPr>
              <w:spacing w:after="0" w:line="240" w:lineRule="auto"/>
              <w:jc w:val="center"/>
            </w:pPr>
            <w:r>
              <w:rPr>
                <w:rFonts w:ascii="Calibri" w:hAnsi="Calibri" w:cs="Calibri"/>
                <w:sz w:val="18"/>
              </w:rPr>
              <w:t>Izgradnjom većeg broja kilometara i rekonstrukcijom mreže za javnu vodoopskrbu povećava se pristup većem broju stanovnika na javne sustave, smanjuju gubici i povećava ušteda energije</w:t>
            </w:r>
          </w:p>
        </w:tc>
        <w:tc>
          <w:tcPr>
            <w:tcW w:w="550" w:type="pct"/>
            <w:vAlign w:val="center"/>
          </w:tcPr>
          <w:p w:rsidR="005D3638" w:rsidRDefault="00677DC1">
            <w:pPr>
              <w:spacing w:after="0" w:line="240" w:lineRule="auto"/>
              <w:jc w:val="center"/>
            </w:pPr>
            <w:r>
              <w:rPr>
                <w:rFonts w:ascii="Calibri" w:hAnsi="Calibri" w:cs="Calibri"/>
                <w:sz w:val="18"/>
              </w:rPr>
              <w:t>km</w:t>
            </w:r>
          </w:p>
        </w:tc>
        <w:tc>
          <w:tcPr>
            <w:tcW w:w="550" w:type="pct"/>
            <w:vAlign w:val="center"/>
          </w:tcPr>
          <w:p w:rsidR="005D3638" w:rsidRDefault="00677DC1">
            <w:pPr>
              <w:spacing w:after="0" w:line="240" w:lineRule="auto"/>
              <w:jc w:val="right"/>
            </w:pPr>
            <w:r>
              <w:rPr>
                <w:rFonts w:ascii="Calibri" w:hAnsi="Calibri" w:cs="Calibri"/>
                <w:sz w:val="18"/>
              </w:rPr>
              <w:t>250,0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150,0</w:t>
            </w:r>
          </w:p>
        </w:tc>
        <w:tc>
          <w:tcPr>
            <w:tcW w:w="550" w:type="pct"/>
            <w:vAlign w:val="center"/>
          </w:tcPr>
          <w:p w:rsidR="005D3638" w:rsidRDefault="00677DC1">
            <w:pPr>
              <w:spacing w:after="0" w:line="240" w:lineRule="auto"/>
              <w:jc w:val="right"/>
            </w:pPr>
            <w:r>
              <w:rPr>
                <w:rFonts w:ascii="Calibri" w:hAnsi="Calibri" w:cs="Calibri"/>
                <w:sz w:val="18"/>
              </w:rPr>
              <w:t>100,0</w:t>
            </w:r>
          </w:p>
        </w:tc>
        <w:tc>
          <w:tcPr>
            <w:tcW w:w="550" w:type="pct"/>
            <w:vAlign w:val="center"/>
          </w:tcPr>
          <w:p w:rsidR="005D3638" w:rsidRDefault="00677DC1">
            <w:pPr>
              <w:spacing w:after="0" w:line="240" w:lineRule="auto"/>
              <w:jc w:val="right"/>
            </w:pPr>
            <w:r>
              <w:rPr>
                <w:rFonts w:ascii="Calibri" w:hAnsi="Calibri" w:cs="Calibri"/>
                <w:sz w:val="18"/>
              </w:rPr>
              <w:t>100,0</w:t>
            </w:r>
          </w:p>
        </w:tc>
      </w:tr>
      <w:tr w:rsidR="005D3638">
        <w:tc>
          <w:tcPr>
            <w:tcW w:w="950" w:type="pct"/>
            <w:vAlign w:val="center"/>
          </w:tcPr>
          <w:p w:rsidR="005D3638" w:rsidRDefault="00677DC1">
            <w:pPr>
              <w:spacing w:after="0" w:line="240" w:lineRule="auto"/>
              <w:jc w:val="center"/>
            </w:pPr>
            <w:r>
              <w:rPr>
                <w:rFonts w:ascii="Calibri" w:hAnsi="Calibri" w:cs="Calibri"/>
                <w:sz w:val="18"/>
              </w:rPr>
              <w:t>Broj stanovnika sa poboljšanim pristupom javnoj vodoopskrbi</w:t>
            </w:r>
          </w:p>
        </w:tc>
        <w:tc>
          <w:tcPr>
            <w:tcW w:w="550" w:type="pct"/>
            <w:vAlign w:val="center"/>
          </w:tcPr>
          <w:p w:rsidR="005D3638" w:rsidRDefault="00677DC1">
            <w:pPr>
              <w:spacing w:after="0" w:line="240" w:lineRule="auto"/>
              <w:jc w:val="center"/>
            </w:pPr>
            <w:r>
              <w:rPr>
                <w:rFonts w:ascii="Calibri" w:hAnsi="Calibri" w:cs="Calibri"/>
                <w:sz w:val="18"/>
              </w:rPr>
              <w:t xml:space="preserve">Priključenjem stanovnika na sustave javne vodoopskrbe omogućava se vodoopskrba stanovnicima koji nisu imali vodu ili su imali vodu neodgovarajuće </w:t>
            </w:r>
            <w:r>
              <w:rPr>
                <w:rFonts w:ascii="Calibri" w:hAnsi="Calibri" w:cs="Calibri"/>
                <w:sz w:val="18"/>
              </w:rPr>
              <w:lastRenderedPageBreak/>
              <w:t>kvalitete</w:t>
            </w:r>
          </w:p>
        </w:tc>
        <w:tc>
          <w:tcPr>
            <w:tcW w:w="550" w:type="pct"/>
            <w:vAlign w:val="center"/>
          </w:tcPr>
          <w:p w:rsidR="005D3638" w:rsidRDefault="00677DC1">
            <w:pPr>
              <w:spacing w:after="0" w:line="240" w:lineRule="auto"/>
              <w:jc w:val="center"/>
            </w:pPr>
            <w:r>
              <w:rPr>
                <w:rFonts w:ascii="Calibri" w:hAnsi="Calibri" w:cs="Calibri"/>
                <w:sz w:val="18"/>
              </w:rPr>
              <w:lastRenderedPageBreak/>
              <w:t>broj stanovnika</w:t>
            </w:r>
          </w:p>
        </w:tc>
        <w:tc>
          <w:tcPr>
            <w:tcW w:w="550" w:type="pct"/>
            <w:vAlign w:val="center"/>
          </w:tcPr>
          <w:p w:rsidR="005D3638" w:rsidRDefault="00677DC1">
            <w:pPr>
              <w:spacing w:after="0" w:line="240" w:lineRule="auto"/>
              <w:jc w:val="right"/>
            </w:pPr>
            <w:r>
              <w:rPr>
                <w:rFonts w:ascii="Calibri" w:hAnsi="Calibri" w:cs="Calibri"/>
                <w:sz w:val="18"/>
              </w:rPr>
              <w:t>4000,0</w:t>
            </w:r>
          </w:p>
        </w:tc>
        <w:tc>
          <w:tcPr>
            <w:tcW w:w="550" w:type="pct"/>
            <w:vAlign w:val="center"/>
          </w:tcPr>
          <w:p w:rsidR="005D3638" w:rsidRDefault="00677DC1">
            <w:pPr>
              <w:spacing w:after="0" w:line="240" w:lineRule="auto"/>
              <w:jc w:val="center"/>
            </w:pPr>
            <w:r>
              <w:rPr>
                <w:rFonts w:ascii="Calibri" w:hAnsi="Calibri" w:cs="Calibri"/>
                <w:sz w:val="18"/>
              </w:rPr>
              <w:t>Hrvatske vode</w:t>
            </w:r>
          </w:p>
        </w:tc>
        <w:tc>
          <w:tcPr>
            <w:tcW w:w="550" w:type="pct"/>
            <w:vAlign w:val="center"/>
          </w:tcPr>
          <w:p w:rsidR="005D3638" w:rsidRDefault="00677DC1">
            <w:pPr>
              <w:spacing w:after="0" w:line="240" w:lineRule="auto"/>
              <w:jc w:val="right"/>
            </w:pPr>
            <w:r>
              <w:rPr>
                <w:rFonts w:ascii="Calibri" w:hAnsi="Calibri" w:cs="Calibri"/>
                <w:sz w:val="18"/>
              </w:rPr>
              <w:t>3000,0</w:t>
            </w:r>
          </w:p>
        </w:tc>
        <w:tc>
          <w:tcPr>
            <w:tcW w:w="550" w:type="pct"/>
            <w:vAlign w:val="center"/>
          </w:tcPr>
          <w:p w:rsidR="005D3638" w:rsidRDefault="00677DC1">
            <w:pPr>
              <w:spacing w:after="0" w:line="240" w:lineRule="auto"/>
              <w:jc w:val="right"/>
            </w:pPr>
            <w:r>
              <w:rPr>
                <w:rFonts w:ascii="Calibri" w:hAnsi="Calibri" w:cs="Calibri"/>
                <w:sz w:val="18"/>
              </w:rPr>
              <w:t>2000,0</w:t>
            </w:r>
          </w:p>
        </w:tc>
        <w:tc>
          <w:tcPr>
            <w:tcW w:w="550" w:type="pct"/>
            <w:vAlign w:val="center"/>
          </w:tcPr>
          <w:p w:rsidR="005D3638" w:rsidRDefault="00677DC1">
            <w:pPr>
              <w:spacing w:after="0" w:line="240" w:lineRule="auto"/>
              <w:jc w:val="right"/>
            </w:pPr>
            <w:r>
              <w:rPr>
                <w:rFonts w:ascii="Calibri" w:hAnsi="Calibri" w:cs="Calibri"/>
                <w:sz w:val="18"/>
              </w:rPr>
              <w:t>2000,0</w:t>
            </w:r>
          </w:p>
        </w:tc>
      </w:tr>
    </w:tbl>
    <w:p w:rsidR="005D3638" w:rsidRDefault="005D3638">
      <w:pPr>
        <w:spacing w:after="0" w:line="240" w:lineRule="auto"/>
      </w:pPr>
    </w:p>
    <w:p w:rsidR="005D3638" w:rsidRDefault="00677DC1">
      <w:pPr>
        <w:spacing w:line="240" w:lineRule="auto"/>
      </w:pPr>
      <w:r>
        <w:rPr>
          <w:rFonts w:ascii="Calibri" w:hAnsi="Calibri" w:cs="Calibri"/>
          <w:b/>
        </w:rPr>
        <w:br/>
        <w:t>K100005 ULAGANJA U OBJEKTE ZAŠTITE VODA I MORA OD ZAGAĐIVANJA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K100005</w:t>
            </w:r>
          </w:p>
        </w:tc>
        <w:tc>
          <w:tcPr>
            <w:tcW w:w="690" w:type="pct"/>
            <w:vAlign w:val="bottom"/>
          </w:tcPr>
          <w:p w:rsidR="005D3638" w:rsidRDefault="00677DC1">
            <w:pPr>
              <w:spacing w:after="0" w:line="240" w:lineRule="auto"/>
              <w:jc w:val="right"/>
            </w:pPr>
            <w:r>
              <w:rPr>
                <w:rFonts w:ascii="Calibri" w:hAnsi="Calibri" w:cs="Calibri"/>
                <w:sz w:val="18"/>
              </w:rPr>
              <w:t>35.491.286</w:t>
            </w:r>
          </w:p>
        </w:tc>
        <w:tc>
          <w:tcPr>
            <w:tcW w:w="690" w:type="pct"/>
            <w:vAlign w:val="bottom"/>
          </w:tcPr>
          <w:p w:rsidR="005D3638" w:rsidRDefault="00677DC1">
            <w:pPr>
              <w:spacing w:after="0" w:line="240" w:lineRule="auto"/>
              <w:jc w:val="right"/>
            </w:pPr>
            <w:r>
              <w:rPr>
                <w:rFonts w:ascii="Calibri" w:hAnsi="Calibri" w:cs="Calibri"/>
                <w:sz w:val="18"/>
              </w:rPr>
              <w:t>114.168.890</w:t>
            </w:r>
          </w:p>
        </w:tc>
        <w:tc>
          <w:tcPr>
            <w:tcW w:w="690" w:type="pct"/>
            <w:vAlign w:val="bottom"/>
          </w:tcPr>
          <w:p w:rsidR="005D3638" w:rsidRDefault="00677DC1">
            <w:pPr>
              <w:spacing w:after="0" w:line="240" w:lineRule="auto"/>
              <w:jc w:val="right"/>
            </w:pPr>
            <w:r>
              <w:rPr>
                <w:rFonts w:ascii="Calibri" w:hAnsi="Calibri" w:cs="Calibri"/>
                <w:sz w:val="18"/>
              </w:rPr>
              <w:t>82.876.503</w:t>
            </w:r>
          </w:p>
        </w:tc>
        <w:tc>
          <w:tcPr>
            <w:tcW w:w="690" w:type="pct"/>
            <w:vAlign w:val="bottom"/>
          </w:tcPr>
          <w:p w:rsidR="005D3638" w:rsidRDefault="00677DC1">
            <w:pPr>
              <w:spacing w:after="0" w:line="240" w:lineRule="auto"/>
              <w:jc w:val="right"/>
            </w:pPr>
            <w:r>
              <w:rPr>
                <w:rFonts w:ascii="Calibri" w:hAnsi="Calibri" w:cs="Calibri"/>
                <w:sz w:val="18"/>
              </w:rPr>
              <w:t>23.113.109</w:t>
            </w:r>
          </w:p>
        </w:tc>
        <w:tc>
          <w:tcPr>
            <w:tcW w:w="690" w:type="pct"/>
            <w:vAlign w:val="bottom"/>
          </w:tcPr>
          <w:p w:rsidR="005D3638" w:rsidRDefault="00677DC1">
            <w:pPr>
              <w:spacing w:after="0" w:line="240" w:lineRule="auto"/>
              <w:jc w:val="right"/>
            </w:pPr>
            <w:r>
              <w:rPr>
                <w:rFonts w:ascii="Calibri" w:hAnsi="Calibri" w:cs="Calibri"/>
                <w:sz w:val="18"/>
              </w:rPr>
              <w:t>12.000.000</w:t>
            </w:r>
          </w:p>
        </w:tc>
        <w:tc>
          <w:tcPr>
            <w:tcW w:w="400" w:type="pct"/>
            <w:vAlign w:val="bottom"/>
          </w:tcPr>
          <w:p w:rsidR="005D3638" w:rsidRDefault="00677DC1">
            <w:pPr>
              <w:spacing w:after="0" w:line="240" w:lineRule="auto"/>
              <w:jc w:val="right"/>
            </w:pPr>
            <w:r>
              <w:rPr>
                <w:rFonts w:ascii="Calibri" w:hAnsi="Calibri" w:cs="Calibri"/>
                <w:sz w:val="18"/>
              </w:rPr>
              <w:t>72,6</w:t>
            </w:r>
          </w:p>
        </w:tc>
      </w:tr>
    </w:tbl>
    <w:p w:rsidR="005D3638" w:rsidRDefault="005D3638">
      <w:pPr>
        <w:spacing w:after="0" w:line="240" w:lineRule="auto"/>
      </w:pPr>
    </w:p>
    <w:p w:rsidR="005D3638" w:rsidRDefault="00677DC1">
      <w:pPr>
        <w:spacing w:line="240" w:lineRule="auto"/>
        <w:jc w:val="both"/>
      </w:pPr>
      <w:r>
        <w:rPr>
          <w:rFonts w:ascii="Calibri" w:hAnsi="Calibri" w:cs="Calibri"/>
        </w:rPr>
        <w:t>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gradnje komunalnih vodnih građevina za razdoblje do 2030. godine</w:t>
      </w:r>
    </w:p>
    <w:p w:rsidR="005D3638" w:rsidRDefault="00677DC1">
      <w:pPr>
        <w:spacing w:line="240" w:lineRule="auto"/>
        <w:ind w:left="720" w:hanging="360"/>
        <w:jc w:val="both"/>
      </w:pPr>
      <w:r>
        <w:rPr>
          <w:rFonts w:ascii="Calibri" w:hAnsi="Calibri" w:cs="Calibri"/>
        </w:rPr>
        <w:t>-      Strategija upravljanja vodama</w:t>
      </w:r>
    </w:p>
    <w:p w:rsidR="005D3638" w:rsidRDefault="00677DC1">
      <w:pPr>
        <w:spacing w:line="240" w:lineRule="auto"/>
        <w:ind w:left="720" w:hanging="360"/>
        <w:jc w:val="both"/>
      </w:pPr>
      <w:r>
        <w:rPr>
          <w:rFonts w:ascii="Calibri" w:hAnsi="Calibri" w:cs="Calibri"/>
        </w:rPr>
        <w:t>-      Zakon o vodnim uslugama </w:t>
      </w:r>
    </w:p>
    <w:p w:rsidR="005D3638" w:rsidRDefault="00677DC1">
      <w:pPr>
        <w:spacing w:line="240" w:lineRule="auto"/>
        <w:jc w:val="both"/>
      </w:pPr>
      <w:r>
        <w:rPr>
          <w:rFonts w:ascii="Calibri" w:hAnsi="Calibri" w:cs="Calibri"/>
        </w:rPr>
        <w:t>U okviru aktivnosti ulaganja u objekte zaštite voda i mora od zagađivanja, financira se izrada studijsko - projektne i ostale dokumentacije, rekonstrukcija i izgradnja glavnih kolektora, sekundarne mreže, crpnih stanica, uređaja za pročišćavanje otpadnih voda te ostalih vodnokomunalnih građevina u okviru sustava javne odvodnje. Planom za 2026. godinu predviđena sredstva su u iznosu od 82.876.503 EUR, dok se u 2027. i 2028. godini planira ostvariti iznos od 23.113.109 EUR, odnosno 12.000.000 EUR.</w:t>
      </w:r>
    </w:p>
    <w:p w:rsidR="005D3638" w:rsidRDefault="00677DC1">
      <w:pPr>
        <w:spacing w:line="240" w:lineRule="auto"/>
        <w:jc w:val="both"/>
      </w:pPr>
      <w:r>
        <w:rPr>
          <w:rFonts w:ascii="Calibri" w:hAnsi="Calibri" w:cs="Calibri"/>
        </w:rPr>
        <w:t>Hrvatske vode na prvom mjestu nastoje ispuniti obveze iz Direktive, ali i omogućiti razvoj demografski ugroženih i manje razvijenim sredina kao što su otoci, brdsko-planinska i potpomognuta područja, kroz unaprjeđenje i razvoj komunalne infrastrukture.</w:t>
      </w:r>
    </w:p>
    <w:p w:rsidR="005D3638" w:rsidRDefault="00677DC1">
      <w:pPr>
        <w:spacing w:line="240" w:lineRule="auto"/>
        <w:jc w:val="both"/>
      </w:pPr>
      <w:r>
        <w:rPr>
          <w:rFonts w:ascii="Calibri" w:hAnsi="Calibri" w:cs="Calibri"/>
        </w:rPr>
        <w:t>Financiranje će biti provedeno iz izvornih sredstava u iznosu 5.457.813 EUR i kreditnih sredstava u iznosu 14.000.000 EUR, bespovratnim EU sredstvima iz Mehanizma za oporavak i otpornost iznosom od 53.872.169 EUR te sredstvima javnih isporučitelja vodnih usluga iznosom od 9.546.521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796"/>
        <w:gridCol w:w="1336"/>
        <w:gridCol w:w="1023"/>
        <w:gridCol w:w="1023"/>
        <w:gridCol w:w="1023"/>
        <w:gridCol w:w="1024"/>
        <w:gridCol w:w="1024"/>
        <w:gridCol w:w="1024"/>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zaključenih ugovora o sufinanciranju</w:t>
            </w:r>
          </w:p>
        </w:tc>
        <w:tc>
          <w:tcPr>
            <w:tcW w:w="550" w:type="pct"/>
            <w:vAlign w:val="center"/>
          </w:tcPr>
          <w:p w:rsidR="005D3638" w:rsidRDefault="00677DC1">
            <w:pPr>
              <w:spacing w:after="0" w:line="240" w:lineRule="auto"/>
              <w:jc w:val="center"/>
            </w:pPr>
            <w:r>
              <w:rPr>
                <w:rFonts w:ascii="Calibri" w:hAnsi="Calibri" w:cs="Calibri"/>
                <w:sz w:val="18"/>
              </w:rPr>
              <w:t xml:space="preserve">Broj zaključenih ugovora o sufinanciranju projekata odvodnje i pročišćavanja otpadnih voda koji se odnose na sufinanciranje izrade projektne dokumentacije, </w:t>
            </w:r>
            <w:r>
              <w:rPr>
                <w:rFonts w:ascii="Calibri" w:hAnsi="Calibri" w:cs="Calibri"/>
                <w:sz w:val="18"/>
              </w:rPr>
              <w:lastRenderedPageBreak/>
              <w:t>građenja vodnih građevina i na projekte koji se sufinanciraju u okviru NPOO</w:t>
            </w:r>
          </w:p>
        </w:tc>
        <w:tc>
          <w:tcPr>
            <w:tcW w:w="550" w:type="pct"/>
            <w:vAlign w:val="center"/>
          </w:tcPr>
          <w:p w:rsidR="005D3638" w:rsidRDefault="00677DC1">
            <w:pPr>
              <w:spacing w:after="0" w:line="240" w:lineRule="auto"/>
              <w:jc w:val="center"/>
            </w:pPr>
            <w:r>
              <w:rPr>
                <w:rFonts w:ascii="Calibri" w:hAnsi="Calibri" w:cs="Calibri"/>
                <w:sz w:val="18"/>
              </w:rPr>
              <w:lastRenderedPageBreak/>
              <w:t>broj</w:t>
            </w:r>
          </w:p>
        </w:tc>
        <w:tc>
          <w:tcPr>
            <w:tcW w:w="550" w:type="pct"/>
            <w:vAlign w:val="center"/>
          </w:tcPr>
          <w:p w:rsidR="005D3638" w:rsidRDefault="00677DC1">
            <w:pPr>
              <w:spacing w:after="0" w:line="240" w:lineRule="auto"/>
              <w:jc w:val="right"/>
            </w:pPr>
            <w:r>
              <w:rPr>
                <w:rFonts w:ascii="Calibri" w:hAnsi="Calibri" w:cs="Calibri"/>
                <w:sz w:val="18"/>
              </w:rPr>
              <w:t>237,0</w:t>
            </w:r>
          </w:p>
        </w:tc>
        <w:tc>
          <w:tcPr>
            <w:tcW w:w="550" w:type="pct"/>
            <w:vAlign w:val="center"/>
          </w:tcPr>
          <w:p w:rsidR="005D3638" w:rsidRDefault="00677DC1">
            <w:pPr>
              <w:spacing w:after="0" w:line="240" w:lineRule="auto"/>
              <w:jc w:val="center"/>
            </w:pPr>
            <w:r>
              <w:rPr>
                <w:rFonts w:ascii="Calibri" w:hAnsi="Calibri" w:cs="Calibri"/>
                <w:sz w:val="18"/>
              </w:rPr>
              <w:t>Hrvatske vode Sektor zaštite voda</w:t>
            </w:r>
          </w:p>
        </w:tc>
        <w:tc>
          <w:tcPr>
            <w:tcW w:w="550" w:type="pct"/>
            <w:vAlign w:val="center"/>
          </w:tcPr>
          <w:p w:rsidR="005D3638" w:rsidRDefault="00677DC1">
            <w:pPr>
              <w:spacing w:after="0" w:line="240" w:lineRule="auto"/>
              <w:jc w:val="right"/>
            </w:pPr>
            <w:r>
              <w:rPr>
                <w:rFonts w:ascii="Calibri" w:hAnsi="Calibri" w:cs="Calibri"/>
                <w:sz w:val="18"/>
              </w:rPr>
              <w:t>216,0</w:t>
            </w:r>
          </w:p>
        </w:tc>
        <w:tc>
          <w:tcPr>
            <w:tcW w:w="550" w:type="pct"/>
            <w:vAlign w:val="center"/>
          </w:tcPr>
          <w:p w:rsidR="005D3638" w:rsidRDefault="00677DC1">
            <w:pPr>
              <w:spacing w:after="0" w:line="240" w:lineRule="auto"/>
              <w:jc w:val="right"/>
            </w:pPr>
            <w:r>
              <w:rPr>
                <w:rFonts w:ascii="Calibri" w:hAnsi="Calibri" w:cs="Calibri"/>
                <w:sz w:val="18"/>
              </w:rPr>
              <w:t>196,0</w:t>
            </w:r>
          </w:p>
        </w:tc>
        <w:tc>
          <w:tcPr>
            <w:tcW w:w="550" w:type="pct"/>
            <w:vAlign w:val="center"/>
          </w:tcPr>
          <w:p w:rsidR="005D3638" w:rsidRDefault="00677DC1">
            <w:pPr>
              <w:spacing w:after="0" w:line="240" w:lineRule="auto"/>
              <w:jc w:val="right"/>
            </w:pPr>
            <w:r>
              <w:rPr>
                <w:rFonts w:ascii="Calibri" w:hAnsi="Calibri" w:cs="Calibri"/>
                <w:sz w:val="18"/>
              </w:rPr>
              <w:t>100,0</w:t>
            </w:r>
          </w:p>
        </w:tc>
      </w:tr>
      <w:tr w:rsidR="005D3638">
        <w:tc>
          <w:tcPr>
            <w:tcW w:w="950" w:type="pct"/>
            <w:vAlign w:val="center"/>
          </w:tcPr>
          <w:p w:rsidR="005D3638" w:rsidRDefault="00677DC1">
            <w:pPr>
              <w:spacing w:after="0" w:line="240" w:lineRule="auto"/>
              <w:jc w:val="center"/>
            </w:pPr>
            <w:r>
              <w:rPr>
                <w:rFonts w:ascii="Calibri" w:hAnsi="Calibri" w:cs="Calibri"/>
                <w:sz w:val="18"/>
              </w:rPr>
              <w:t>Broj izgrađenih uređaja za pročišćavanje otpadnih voda</w:t>
            </w:r>
          </w:p>
        </w:tc>
        <w:tc>
          <w:tcPr>
            <w:tcW w:w="550" w:type="pct"/>
            <w:vAlign w:val="center"/>
          </w:tcPr>
          <w:p w:rsidR="005D3638" w:rsidRDefault="00677DC1">
            <w:pPr>
              <w:spacing w:after="0" w:line="240" w:lineRule="auto"/>
              <w:jc w:val="center"/>
            </w:pPr>
            <w:r>
              <w:rPr>
                <w:rFonts w:ascii="Calibri" w:hAnsi="Calibri" w:cs="Calibri"/>
                <w:sz w:val="18"/>
              </w:rPr>
              <w:t>Izgrađeni uređaji za pročišćavanje otpadnih stvaraju preduvjete za povećanje broja stanovnika koji koriste poboljšani sustav pročišćavanja otpadnih voda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20,0</w:t>
            </w:r>
          </w:p>
        </w:tc>
        <w:tc>
          <w:tcPr>
            <w:tcW w:w="550" w:type="pct"/>
            <w:vAlign w:val="center"/>
          </w:tcPr>
          <w:p w:rsidR="005D3638" w:rsidRDefault="00677DC1">
            <w:pPr>
              <w:spacing w:after="0" w:line="240" w:lineRule="auto"/>
              <w:jc w:val="center"/>
            </w:pPr>
            <w:r>
              <w:rPr>
                <w:rFonts w:ascii="Calibri" w:hAnsi="Calibri" w:cs="Calibri"/>
                <w:sz w:val="18"/>
              </w:rPr>
              <w:t>Hrvatske vode Sektor zaštite voda</w:t>
            </w:r>
          </w:p>
        </w:tc>
        <w:tc>
          <w:tcPr>
            <w:tcW w:w="550" w:type="pct"/>
            <w:vAlign w:val="center"/>
          </w:tcPr>
          <w:p w:rsidR="005D3638" w:rsidRDefault="00677DC1">
            <w:pPr>
              <w:spacing w:after="0" w:line="240" w:lineRule="auto"/>
              <w:jc w:val="right"/>
            </w:pPr>
            <w:r>
              <w:rPr>
                <w:rFonts w:ascii="Calibri" w:hAnsi="Calibri" w:cs="Calibri"/>
                <w:sz w:val="18"/>
              </w:rPr>
              <w:t>47,0</w:t>
            </w:r>
          </w:p>
        </w:tc>
        <w:tc>
          <w:tcPr>
            <w:tcW w:w="550" w:type="pct"/>
            <w:vAlign w:val="center"/>
          </w:tcPr>
          <w:p w:rsidR="005D3638" w:rsidRDefault="00677DC1">
            <w:pPr>
              <w:spacing w:after="0" w:line="240" w:lineRule="auto"/>
              <w:jc w:val="right"/>
            </w:pPr>
            <w:r>
              <w:rPr>
                <w:rFonts w:ascii="Calibri" w:hAnsi="Calibri" w:cs="Calibri"/>
                <w:sz w:val="18"/>
              </w:rPr>
              <w:t>48,0</w:t>
            </w:r>
          </w:p>
        </w:tc>
        <w:tc>
          <w:tcPr>
            <w:tcW w:w="550" w:type="pct"/>
            <w:vAlign w:val="center"/>
          </w:tcPr>
          <w:p w:rsidR="005D3638" w:rsidRDefault="00677DC1">
            <w:pPr>
              <w:spacing w:after="0" w:line="240" w:lineRule="auto"/>
              <w:jc w:val="right"/>
            </w:pPr>
            <w:r>
              <w:rPr>
                <w:rFonts w:ascii="Calibri" w:hAnsi="Calibri" w:cs="Calibri"/>
                <w:sz w:val="18"/>
              </w:rPr>
              <w:t>49,0</w:t>
            </w:r>
          </w:p>
        </w:tc>
      </w:tr>
    </w:tbl>
    <w:p w:rsidR="005D3638" w:rsidRDefault="005D3638">
      <w:pPr>
        <w:spacing w:after="0" w:line="240" w:lineRule="auto"/>
      </w:pPr>
    </w:p>
    <w:p w:rsidR="005D3638" w:rsidRDefault="00677DC1">
      <w:pPr>
        <w:spacing w:line="240" w:lineRule="auto"/>
      </w:pPr>
      <w:r>
        <w:rPr>
          <w:rFonts w:ascii="Calibri" w:hAnsi="Calibri" w:cs="Calibri"/>
          <w:b/>
        </w:rPr>
        <w:br/>
        <w:t>K100006 ULAGANJA U MATERIJALNU IMOVINU</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K100006</w:t>
            </w:r>
          </w:p>
        </w:tc>
        <w:tc>
          <w:tcPr>
            <w:tcW w:w="690" w:type="pct"/>
            <w:vAlign w:val="bottom"/>
          </w:tcPr>
          <w:p w:rsidR="005D3638" w:rsidRDefault="00677DC1">
            <w:pPr>
              <w:spacing w:after="0" w:line="240" w:lineRule="auto"/>
              <w:jc w:val="right"/>
            </w:pPr>
            <w:r>
              <w:rPr>
                <w:rFonts w:ascii="Calibri" w:hAnsi="Calibri" w:cs="Calibri"/>
                <w:sz w:val="18"/>
              </w:rPr>
              <w:t>2.121.469</w:t>
            </w:r>
          </w:p>
        </w:tc>
        <w:tc>
          <w:tcPr>
            <w:tcW w:w="690" w:type="pct"/>
            <w:vAlign w:val="bottom"/>
          </w:tcPr>
          <w:p w:rsidR="005D3638" w:rsidRDefault="00677DC1">
            <w:pPr>
              <w:spacing w:after="0" w:line="240" w:lineRule="auto"/>
              <w:jc w:val="right"/>
            </w:pPr>
            <w:r>
              <w:rPr>
                <w:rFonts w:ascii="Calibri" w:hAnsi="Calibri" w:cs="Calibri"/>
                <w:sz w:val="18"/>
              </w:rPr>
              <w:t>2.289.011</w:t>
            </w:r>
          </w:p>
        </w:tc>
        <w:tc>
          <w:tcPr>
            <w:tcW w:w="690" w:type="pct"/>
            <w:vAlign w:val="bottom"/>
          </w:tcPr>
          <w:p w:rsidR="005D3638" w:rsidRDefault="00677DC1">
            <w:pPr>
              <w:spacing w:after="0" w:line="240" w:lineRule="auto"/>
              <w:jc w:val="right"/>
            </w:pPr>
            <w:r>
              <w:rPr>
                <w:rFonts w:ascii="Calibri" w:hAnsi="Calibri" w:cs="Calibri"/>
                <w:sz w:val="18"/>
              </w:rPr>
              <w:t>2.389.011</w:t>
            </w:r>
          </w:p>
        </w:tc>
        <w:tc>
          <w:tcPr>
            <w:tcW w:w="690" w:type="pct"/>
            <w:vAlign w:val="bottom"/>
          </w:tcPr>
          <w:p w:rsidR="005D3638" w:rsidRDefault="00677DC1">
            <w:pPr>
              <w:spacing w:after="0" w:line="240" w:lineRule="auto"/>
              <w:jc w:val="right"/>
            </w:pPr>
            <w:r>
              <w:rPr>
                <w:rFonts w:ascii="Calibri" w:hAnsi="Calibri" w:cs="Calibri"/>
                <w:sz w:val="18"/>
              </w:rPr>
              <w:t>2.389.011</w:t>
            </w:r>
          </w:p>
        </w:tc>
        <w:tc>
          <w:tcPr>
            <w:tcW w:w="690" w:type="pct"/>
            <w:vAlign w:val="bottom"/>
          </w:tcPr>
          <w:p w:rsidR="005D3638" w:rsidRDefault="00677DC1">
            <w:pPr>
              <w:spacing w:after="0" w:line="240" w:lineRule="auto"/>
              <w:jc w:val="right"/>
            </w:pPr>
            <w:r>
              <w:rPr>
                <w:rFonts w:ascii="Calibri" w:hAnsi="Calibri" w:cs="Calibri"/>
                <w:sz w:val="18"/>
              </w:rPr>
              <w:t>2.389.011</w:t>
            </w:r>
          </w:p>
        </w:tc>
        <w:tc>
          <w:tcPr>
            <w:tcW w:w="400" w:type="pct"/>
            <w:vAlign w:val="bottom"/>
          </w:tcPr>
          <w:p w:rsidR="005D3638" w:rsidRDefault="00677DC1">
            <w:pPr>
              <w:spacing w:after="0" w:line="240" w:lineRule="auto"/>
              <w:jc w:val="right"/>
            </w:pPr>
            <w:r>
              <w:rPr>
                <w:rFonts w:ascii="Calibri" w:hAnsi="Calibri" w:cs="Calibri"/>
                <w:sz w:val="18"/>
              </w:rPr>
              <w:t>104,4</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Strategija upravljanja vodama</w:t>
      </w:r>
    </w:p>
    <w:p w:rsidR="005D3638" w:rsidRDefault="00677DC1">
      <w:pPr>
        <w:spacing w:line="240" w:lineRule="auto"/>
        <w:jc w:val="both"/>
      </w:pPr>
      <w:r>
        <w:rPr>
          <w:rFonts w:ascii="Calibri" w:hAnsi="Calibri" w:cs="Calibri"/>
        </w:rPr>
        <w:t>Ova aktivnosti se u 2026. godini planira realizirati iznosom od 2.389.011 EUR. Projekcije za 2027. i 2028. godinu planirane su s istim iznosom od po 2.389.011 EUR. Realizacija se odnosi na otkupe zemljišta za gradnju vodnih građevina.</w:t>
      </w:r>
    </w:p>
    <w:p w:rsidR="005D3638" w:rsidRDefault="00677DC1">
      <w:pPr>
        <w:spacing w:line="240" w:lineRule="auto"/>
        <w:jc w:val="both"/>
      </w:pPr>
      <w:r>
        <w:rPr>
          <w:rFonts w:ascii="Calibri" w:hAnsi="Calibri" w:cs="Calibri"/>
        </w:rPr>
        <w:t>Financiranje će biti provedeno iz izvornih sredstava.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35"/>
        <w:gridCol w:w="1062"/>
        <w:gridCol w:w="1062"/>
        <w:gridCol w:w="1062"/>
        <w:gridCol w:w="1063"/>
        <w:gridCol w:w="1063"/>
        <w:gridCol w:w="1063"/>
        <w:gridCol w:w="1063"/>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provedenih katastarskih čestica u katastru i zemljišnoj knjizi</w:t>
            </w:r>
          </w:p>
        </w:tc>
        <w:tc>
          <w:tcPr>
            <w:tcW w:w="550" w:type="pct"/>
            <w:vAlign w:val="center"/>
          </w:tcPr>
          <w:p w:rsidR="005D3638" w:rsidRDefault="00677DC1">
            <w:pPr>
              <w:spacing w:after="0" w:line="240" w:lineRule="auto"/>
              <w:jc w:val="center"/>
            </w:pPr>
            <w:r>
              <w:rPr>
                <w:rFonts w:ascii="Calibri" w:hAnsi="Calibri" w:cs="Calibri"/>
                <w:sz w:val="18"/>
              </w:rPr>
              <w:t>Uknjižba javnog vodnog dobra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190,0</w:t>
            </w:r>
          </w:p>
        </w:tc>
        <w:tc>
          <w:tcPr>
            <w:tcW w:w="550" w:type="pct"/>
            <w:vAlign w:val="center"/>
          </w:tcPr>
          <w:p w:rsidR="005D3638" w:rsidRDefault="00677DC1">
            <w:pPr>
              <w:spacing w:after="0" w:line="240" w:lineRule="auto"/>
              <w:jc w:val="center"/>
            </w:pPr>
            <w:r>
              <w:rPr>
                <w:rFonts w:ascii="Calibri" w:hAnsi="Calibri" w:cs="Calibri"/>
                <w:sz w:val="18"/>
              </w:rPr>
              <w:t>Hrvatske vode Središnja služba za javno vodno dobro</w:t>
            </w:r>
          </w:p>
        </w:tc>
        <w:tc>
          <w:tcPr>
            <w:tcW w:w="550" w:type="pct"/>
            <w:vAlign w:val="center"/>
          </w:tcPr>
          <w:p w:rsidR="005D3638" w:rsidRDefault="00677DC1">
            <w:pPr>
              <w:spacing w:after="0" w:line="240" w:lineRule="auto"/>
              <w:jc w:val="right"/>
            </w:pPr>
            <w:r>
              <w:rPr>
                <w:rFonts w:ascii="Calibri" w:hAnsi="Calibri" w:cs="Calibri"/>
                <w:sz w:val="18"/>
              </w:rPr>
              <w:t>210,0</w:t>
            </w:r>
          </w:p>
        </w:tc>
        <w:tc>
          <w:tcPr>
            <w:tcW w:w="550" w:type="pct"/>
            <w:vAlign w:val="center"/>
          </w:tcPr>
          <w:p w:rsidR="005D3638" w:rsidRDefault="00677DC1">
            <w:pPr>
              <w:spacing w:after="0" w:line="240" w:lineRule="auto"/>
              <w:jc w:val="right"/>
            </w:pPr>
            <w:r>
              <w:rPr>
                <w:rFonts w:ascii="Calibri" w:hAnsi="Calibri" w:cs="Calibri"/>
                <w:sz w:val="18"/>
              </w:rPr>
              <w:t>220,0</w:t>
            </w:r>
          </w:p>
        </w:tc>
        <w:tc>
          <w:tcPr>
            <w:tcW w:w="550" w:type="pct"/>
            <w:vAlign w:val="center"/>
          </w:tcPr>
          <w:p w:rsidR="005D3638" w:rsidRDefault="00677DC1">
            <w:pPr>
              <w:spacing w:after="0" w:line="240" w:lineRule="auto"/>
              <w:jc w:val="right"/>
            </w:pPr>
            <w:r>
              <w:rPr>
                <w:rFonts w:ascii="Calibri" w:hAnsi="Calibri" w:cs="Calibri"/>
                <w:sz w:val="18"/>
              </w:rPr>
              <w:t>150,0</w:t>
            </w:r>
          </w:p>
        </w:tc>
      </w:tr>
    </w:tbl>
    <w:p w:rsidR="005D3638" w:rsidRDefault="005D3638">
      <w:pPr>
        <w:spacing w:after="0" w:line="240" w:lineRule="auto"/>
      </w:pPr>
    </w:p>
    <w:p w:rsidR="005D3638" w:rsidRDefault="00677DC1">
      <w:pPr>
        <w:spacing w:line="240" w:lineRule="auto"/>
      </w:pPr>
      <w:r>
        <w:rPr>
          <w:rFonts w:ascii="Calibri" w:hAnsi="Calibri" w:cs="Calibri"/>
          <w:b/>
        </w:rPr>
        <w:lastRenderedPageBreak/>
        <w:br/>
        <w:t xml:space="preserve">K100007 PROJEKTI  NAVODNJAVANJA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K100007</w:t>
            </w:r>
          </w:p>
        </w:tc>
        <w:tc>
          <w:tcPr>
            <w:tcW w:w="690" w:type="pct"/>
            <w:vAlign w:val="bottom"/>
          </w:tcPr>
          <w:p w:rsidR="005D3638" w:rsidRDefault="00677DC1">
            <w:pPr>
              <w:spacing w:after="0" w:line="240" w:lineRule="auto"/>
              <w:jc w:val="right"/>
            </w:pPr>
            <w:r>
              <w:rPr>
                <w:rFonts w:ascii="Calibri" w:hAnsi="Calibri" w:cs="Calibri"/>
                <w:sz w:val="18"/>
              </w:rPr>
              <w:t>1.971.597</w:t>
            </w:r>
          </w:p>
        </w:tc>
        <w:tc>
          <w:tcPr>
            <w:tcW w:w="690" w:type="pct"/>
            <w:vAlign w:val="bottom"/>
          </w:tcPr>
          <w:p w:rsidR="005D3638" w:rsidRDefault="00677DC1">
            <w:pPr>
              <w:spacing w:after="0" w:line="240" w:lineRule="auto"/>
              <w:jc w:val="right"/>
            </w:pPr>
            <w:r>
              <w:rPr>
                <w:rFonts w:ascii="Calibri" w:hAnsi="Calibri" w:cs="Calibri"/>
                <w:sz w:val="18"/>
              </w:rPr>
              <w:t>2.600.000</w:t>
            </w:r>
          </w:p>
        </w:tc>
        <w:tc>
          <w:tcPr>
            <w:tcW w:w="690" w:type="pct"/>
            <w:vAlign w:val="bottom"/>
          </w:tcPr>
          <w:p w:rsidR="005D3638" w:rsidRDefault="00677DC1">
            <w:pPr>
              <w:spacing w:after="0" w:line="240" w:lineRule="auto"/>
              <w:jc w:val="right"/>
            </w:pPr>
            <w:r>
              <w:rPr>
                <w:rFonts w:ascii="Calibri" w:hAnsi="Calibri" w:cs="Calibri"/>
                <w:sz w:val="18"/>
              </w:rPr>
              <w:t>12.703.000</w:t>
            </w:r>
          </w:p>
        </w:tc>
        <w:tc>
          <w:tcPr>
            <w:tcW w:w="690" w:type="pct"/>
            <w:vAlign w:val="bottom"/>
          </w:tcPr>
          <w:p w:rsidR="005D3638" w:rsidRDefault="00677DC1">
            <w:pPr>
              <w:spacing w:after="0" w:line="240" w:lineRule="auto"/>
              <w:jc w:val="right"/>
            </w:pPr>
            <w:r>
              <w:rPr>
                <w:rFonts w:ascii="Calibri" w:hAnsi="Calibri" w:cs="Calibri"/>
                <w:sz w:val="18"/>
              </w:rPr>
              <w:t>16.300.000</w:t>
            </w:r>
          </w:p>
        </w:tc>
        <w:tc>
          <w:tcPr>
            <w:tcW w:w="690" w:type="pct"/>
            <w:vAlign w:val="bottom"/>
          </w:tcPr>
          <w:p w:rsidR="005D3638" w:rsidRDefault="00677DC1">
            <w:pPr>
              <w:spacing w:after="0" w:line="240" w:lineRule="auto"/>
              <w:jc w:val="right"/>
            </w:pPr>
            <w:r>
              <w:rPr>
                <w:rFonts w:ascii="Calibri" w:hAnsi="Calibri" w:cs="Calibri"/>
                <w:sz w:val="18"/>
              </w:rPr>
              <w:t>16.300.000</w:t>
            </w:r>
          </w:p>
        </w:tc>
        <w:tc>
          <w:tcPr>
            <w:tcW w:w="400" w:type="pct"/>
            <w:vAlign w:val="bottom"/>
          </w:tcPr>
          <w:p w:rsidR="005D3638" w:rsidRDefault="00677DC1">
            <w:pPr>
              <w:spacing w:after="0" w:line="240" w:lineRule="auto"/>
              <w:jc w:val="right"/>
            </w:pPr>
            <w:r>
              <w:rPr>
                <w:rFonts w:ascii="Calibri" w:hAnsi="Calibri" w:cs="Calibri"/>
                <w:sz w:val="18"/>
              </w:rPr>
              <w:t>488,6</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građenja regulacijskih i zaštitnih vodnih građevina i građevina za melioracije za razdoblje do 2030. godine</w:t>
      </w:r>
    </w:p>
    <w:p w:rsidR="005D3638" w:rsidRDefault="00677DC1">
      <w:pPr>
        <w:spacing w:line="240" w:lineRule="auto"/>
        <w:ind w:left="720" w:hanging="360"/>
        <w:jc w:val="both"/>
      </w:pPr>
      <w:r>
        <w:rPr>
          <w:rFonts w:ascii="Calibri" w:hAnsi="Calibri" w:cs="Calibri"/>
        </w:rPr>
        <w:t>-      Nacionalni projekt navodnjavanja i gospodarenja poljoprivrednim zemljištem i vodama u Republici Hrvatskoj</w:t>
      </w:r>
    </w:p>
    <w:p w:rsidR="005D3638" w:rsidRDefault="00677DC1">
      <w:pPr>
        <w:spacing w:line="240" w:lineRule="auto"/>
        <w:ind w:left="720" w:hanging="360"/>
        <w:jc w:val="both"/>
      </w:pPr>
      <w:r>
        <w:rPr>
          <w:rFonts w:ascii="Calibri" w:hAnsi="Calibri" w:cs="Calibri"/>
        </w:rPr>
        <w:t>-      Zakon o javnoj nabavi </w:t>
      </w:r>
    </w:p>
    <w:p w:rsidR="005D3638" w:rsidRDefault="00677DC1">
      <w:pPr>
        <w:spacing w:line="240" w:lineRule="auto"/>
        <w:jc w:val="both"/>
      </w:pPr>
      <w:r>
        <w:rPr>
          <w:rFonts w:ascii="Calibri" w:hAnsi="Calibri" w:cs="Calibri"/>
          <w:color w:val="000000"/>
        </w:rPr>
        <w:t>Ovaj projekt u 2026. godini planiran je u ukupnom iznosu od 12.703.000 EUR. Projekcije za 2027. i 2028. godinu planirane su s istim iznosom od 16.300.000 EUR. </w:t>
      </w:r>
    </w:p>
    <w:p w:rsidR="005D3638" w:rsidRDefault="00677DC1">
      <w:pPr>
        <w:spacing w:line="240" w:lineRule="auto"/>
        <w:jc w:val="both"/>
      </w:pPr>
      <w:r>
        <w:rPr>
          <w:rFonts w:ascii="Calibri" w:hAnsi="Calibri" w:cs="Calibri"/>
          <w:color w:val="000000"/>
        </w:rPr>
        <w:t>U okviru ovog iznosa se planiraju sredstva koja se odnose na sufinanciranje pripreme, odnosno izrade projektne dokumentacije za projekte javnog navodnjavanja sa jedinicama područne (regionalne) samouprave kao investitorima istih te za financiranje pripreme i građenja nacionalnih pilot projekta navodnjavanja (NPPN Donja Neretva, odnosno Projekt zaštite od zaslanjivanja tala i voda područja Donje Neretve) te investicija vodnogospodarskih projekata s fokusom na razvoj navodnjavanja kojima su investitori Hrvatske vode (Hidrotehnički regulacijski čvorovi na području Biđ-bosutskog polja – Ustava na Dovodnom melioracijskom kanalu za navodnjavanje Biđ-bosutskog polja; Projekt vodnogospodarskog uređenja i višenamjenskog korištenja ritova na području općina Lovas i Tompojevci; Sanacija akumulacije Grabovo).</w:t>
      </w:r>
    </w:p>
    <w:p w:rsidR="005D3638" w:rsidRDefault="00677DC1">
      <w:pPr>
        <w:spacing w:line="240" w:lineRule="auto"/>
        <w:jc w:val="both"/>
      </w:pPr>
      <w:r>
        <w:rPr>
          <w:rFonts w:ascii="Calibri" w:hAnsi="Calibri" w:cs="Calibri"/>
          <w:color w:val="000000"/>
        </w:rPr>
        <w:t>Navedena sredstva za predmetno razdoblje, poglavito za 2026. godinu, se većinski (93,01 %) odnose na provedbu programa građenja građevina u okviru realizacije NPPN Donja Neretva, odnosno Projekta zaštite od zaslanjivanja tala i voda područja Donje Neretva te na postojeće projekte sustava javnog navodnjavanja, koji jednim dijelom obuhvaćaju prenesene ugovorne obveze iz 2025. godine, a u drugom dijelu nastavak aktivnosti na provedbi istih.</w:t>
      </w:r>
    </w:p>
    <w:p w:rsidR="005D3638" w:rsidRDefault="00677DC1">
      <w:pPr>
        <w:spacing w:line="240" w:lineRule="auto"/>
        <w:jc w:val="both"/>
      </w:pPr>
      <w:r>
        <w:rPr>
          <w:rFonts w:ascii="Calibri" w:hAnsi="Calibri" w:cs="Calibri"/>
          <w:color w:val="000000"/>
        </w:rPr>
        <w:t>Financiranje se planira provesti sredstvima Državnog proračuna u iznosu 750.000 EUR i vlastitim sredstvima u iznosu 11.953.000 EUR. </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02"/>
        <w:gridCol w:w="1291"/>
        <w:gridCol w:w="1030"/>
        <w:gridCol w:w="1030"/>
        <w:gridCol w:w="1030"/>
        <w:gridCol w:w="1030"/>
        <w:gridCol w:w="1030"/>
        <w:gridCol w:w="1030"/>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izdanih lokacijskih dozvola za vodne građevine navodnjavanja</w:t>
            </w:r>
          </w:p>
        </w:tc>
        <w:tc>
          <w:tcPr>
            <w:tcW w:w="550" w:type="pct"/>
            <w:vAlign w:val="center"/>
          </w:tcPr>
          <w:p w:rsidR="005D3638" w:rsidRDefault="00677DC1">
            <w:pPr>
              <w:spacing w:after="0" w:line="240" w:lineRule="auto"/>
              <w:jc w:val="center"/>
            </w:pPr>
            <w:r>
              <w:rPr>
                <w:rFonts w:ascii="Calibri" w:hAnsi="Calibri" w:cs="Calibri"/>
                <w:sz w:val="18"/>
              </w:rPr>
              <w:t xml:space="preserve">Hrvatske vode sa županijama sufinanciraju izradu projektne </w:t>
            </w:r>
            <w:r>
              <w:rPr>
                <w:rFonts w:ascii="Calibri" w:hAnsi="Calibri" w:cs="Calibri"/>
                <w:sz w:val="18"/>
              </w:rPr>
              <w:lastRenderedPageBreak/>
              <w:t>dokumentacije kao podlogu za izdavanje lokacijskih dozvola</w:t>
            </w:r>
          </w:p>
        </w:tc>
        <w:tc>
          <w:tcPr>
            <w:tcW w:w="550" w:type="pct"/>
            <w:vAlign w:val="center"/>
          </w:tcPr>
          <w:p w:rsidR="005D3638" w:rsidRDefault="00677DC1">
            <w:pPr>
              <w:spacing w:after="0" w:line="240" w:lineRule="auto"/>
              <w:jc w:val="center"/>
            </w:pPr>
            <w:r>
              <w:rPr>
                <w:rFonts w:ascii="Calibri" w:hAnsi="Calibri" w:cs="Calibri"/>
                <w:sz w:val="18"/>
              </w:rPr>
              <w:lastRenderedPageBreak/>
              <w:t>broj</w:t>
            </w:r>
          </w:p>
        </w:tc>
        <w:tc>
          <w:tcPr>
            <w:tcW w:w="550" w:type="pct"/>
            <w:vAlign w:val="center"/>
          </w:tcPr>
          <w:p w:rsidR="005D3638" w:rsidRDefault="00677DC1">
            <w:pPr>
              <w:spacing w:after="0" w:line="240" w:lineRule="auto"/>
              <w:jc w:val="right"/>
            </w:pPr>
            <w:r>
              <w:rPr>
                <w:rFonts w:ascii="Calibri" w:hAnsi="Calibri" w:cs="Calibri"/>
                <w:sz w:val="18"/>
              </w:rPr>
              <w:t>60,0</w:t>
            </w:r>
          </w:p>
        </w:tc>
        <w:tc>
          <w:tcPr>
            <w:tcW w:w="550" w:type="pct"/>
            <w:vAlign w:val="center"/>
          </w:tcPr>
          <w:p w:rsidR="005D3638" w:rsidRDefault="00677DC1">
            <w:pPr>
              <w:spacing w:after="0" w:line="240" w:lineRule="auto"/>
              <w:jc w:val="center"/>
            </w:pPr>
            <w:r>
              <w:rPr>
                <w:rFonts w:ascii="Calibri" w:hAnsi="Calibri" w:cs="Calibri"/>
                <w:sz w:val="18"/>
              </w:rPr>
              <w:t>Hrvatske vode  Jedinica za provedbu NAPNAV-a</w:t>
            </w:r>
          </w:p>
        </w:tc>
        <w:tc>
          <w:tcPr>
            <w:tcW w:w="550" w:type="pct"/>
            <w:vAlign w:val="center"/>
          </w:tcPr>
          <w:p w:rsidR="005D3638" w:rsidRDefault="00677DC1">
            <w:pPr>
              <w:spacing w:after="0" w:line="240" w:lineRule="auto"/>
              <w:jc w:val="right"/>
            </w:pPr>
            <w:r>
              <w:rPr>
                <w:rFonts w:ascii="Calibri" w:hAnsi="Calibri" w:cs="Calibri"/>
                <w:sz w:val="18"/>
              </w:rPr>
              <w:t>64,0</w:t>
            </w:r>
          </w:p>
        </w:tc>
        <w:tc>
          <w:tcPr>
            <w:tcW w:w="550" w:type="pct"/>
            <w:vAlign w:val="center"/>
          </w:tcPr>
          <w:p w:rsidR="005D3638" w:rsidRDefault="00677DC1">
            <w:pPr>
              <w:spacing w:after="0" w:line="240" w:lineRule="auto"/>
              <w:jc w:val="right"/>
            </w:pPr>
            <w:r>
              <w:rPr>
                <w:rFonts w:ascii="Calibri" w:hAnsi="Calibri" w:cs="Calibri"/>
                <w:sz w:val="18"/>
              </w:rPr>
              <w:t>67,0</w:t>
            </w:r>
          </w:p>
        </w:tc>
        <w:tc>
          <w:tcPr>
            <w:tcW w:w="550" w:type="pct"/>
            <w:vAlign w:val="center"/>
          </w:tcPr>
          <w:p w:rsidR="005D3638" w:rsidRDefault="00677DC1">
            <w:pPr>
              <w:spacing w:after="0" w:line="240" w:lineRule="auto"/>
              <w:jc w:val="right"/>
            </w:pPr>
            <w:r>
              <w:rPr>
                <w:rFonts w:ascii="Calibri" w:hAnsi="Calibri" w:cs="Calibri"/>
                <w:sz w:val="18"/>
              </w:rPr>
              <w:t>68,0</w:t>
            </w:r>
          </w:p>
        </w:tc>
      </w:tr>
      <w:tr w:rsidR="005D3638">
        <w:tc>
          <w:tcPr>
            <w:tcW w:w="950" w:type="pct"/>
            <w:vAlign w:val="center"/>
          </w:tcPr>
          <w:p w:rsidR="005D3638" w:rsidRDefault="00677DC1">
            <w:pPr>
              <w:spacing w:after="0" w:line="240" w:lineRule="auto"/>
              <w:jc w:val="center"/>
            </w:pPr>
            <w:r>
              <w:rPr>
                <w:rFonts w:ascii="Calibri" w:hAnsi="Calibri" w:cs="Calibri"/>
                <w:sz w:val="18"/>
              </w:rPr>
              <w:t>Broj izdanih građevinskih dozvola za vodne građevine navodnjavanja</w:t>
            </w:r>
          </w:p>
        </w:tc>
        <w:tc>
          <w:tcPr>
            <w:tcW w:w="550" w:type="pct"/>
            <w:vAlign w:val="center"/>
          </w:tcPr>
          <w:p w:rsidR="005D3638" w:rsidRDefault="00677DC1">
            <w:pPr>
              <w:spacing w:after="0" w:line="240" w:lineRule="auto"/>
              <w:jc w:val="center"/>
            </w:pPr>
            <w:r>
              <w:rPr>
                <w:rFonts w:ascii="Calibri" w:hAnsi="Calibri" w:cs="Calibri"/>
                <w:sz w:val="18"/>
              </w:rPr>
              <w:t>Hrvatske vode sa županijama sufinanciraju izradu projektne dokumentacije kao podlogu za izdavanje građevinskih dozvola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60,0</w:t>
            </w:r>
          </w:p>
        </w:tc>
        <w:tc>
          <w:tcPr>
            <w:tcW w:w="550" w:type="pct"/>
            <w:vAlign w:val="center"/>
          </w:tcPr>
          <w:p w:rsidR="005D3638" w:rsidRDefault="00677DC1">
            <w:pPr>
              <w:spacing w:after="0" w:line="240" w:lineRule="auto"/>
              <w:jc w:val="center"/>
            </w:pPr>
            <w:r>
              <w:rPr>
                <w:rFonts w:ascii="Calibri" w:hAnsi="Calibri" w:cs="Calibri"/>
                <w:sz w:val="18"/>
              </w:rPr>
              <w:t>Hrvatske vode  Jedinica za provedbu NAPNAV-a</w:t>
            </w:r>
          </w:p>
        </w:tc>
        <w:tc>
          <w:tcPr>
            <w:tcW w:w="550" w:type="pct"/>
            <w:vAlign w:val="center"/>
          </w:tcPr>
          <w:p w:rsidR="005D3638" w:rsidRDefault="00677DC1">
            <w:pPr>
              <w:spacing w:after="0" w:line="240" w:lineRule="auto"/>
              <w:jc w:val="right"/>
            </w:pPr>
            <w:r>
              <w:rPr>
                <w:rFonts w:ascii="Calibri" w:hAnsi="Calibri" w:cs="Calibri"/>
                <w:sz w:val="18"/>
              </w:rPr>
              <w:t>67,0</w:t>
            </w:r>
          </w:p>
        </w:tc>
        <w:tc>
          <w:tcPr>
            <w:tcW w:w="550" w:type="pct"/>
            <w:vAlign w:val="center"/>
          </w:tcPr>
          <w:p w:rsidR="005D3638" w:rsidRDefault="00677DC1">
            <w:pPr>
              <w:spacing w:after="0" w:line="240" w:lineRule="auto"/>
              <w:jc w:val="right"/>
            </w:pPr>
            <w:r>
              <w:rPr>
                <w:rFonts w:ascii="Calibri" w:hAnsi="Calibri" w:cs="Calibri"/>
                <w:sz w:val="18"/>
              </w:rPr>
              <w:t>74,0</w:t>
            </w:r>
          </w:p>
        </w:tc>
        <w:tc>
          <w:tcPr>
            <w:tcW w:w="550" w:type="pct"/>
            <w:vAlign w:val="center"/>
          </w:tcPr>
          <w:p w:rsidR="005D3638" w:rsidRDefault="00677DC1">
            <w:pPr>
              <w:spacing w:after="0" w:line="240" w:lineRule="auto"/>
              <w:jc w:val="right"/>
            </w:pPr>
            <w:r>
              <w:rPr>
                <w:rFonts w:ascii="Calibri" w:hAnsi="Calibri" w:cs="Calibri"/>
                <w:sz w:val="18"/>
              </w:rPr>
              <w:t>77,0</w:t>
            </w:r>
          </w:p>
        </w:tc>
      </w:tr>
    </w:tbl>
    <w:p w:rsidR="005D3638" w:rsidRDefault="005D3638">
      <w:pPr>
        <w:spacing w:after="0" w:line="240" w:lineRule="auto"/>
      </w:pPr>
    </w:p>
    <w:p w:rsidR="005D3638" w:rsidRDefault="00677DC1">
      <w:pPr>
        <w:spacing w:line="240" w:lineRule="auto"/>
      </w:pPr>
      <w:r>
        <w:rPr>
          <w:rFonts w:ascii="Calibri" w:hAnsi="Calibri" w:cs="Calibri"/>
          <w:b/>
        </w:rPr>
        <w:br/>
        <w:t>K100008 PROJEKTI IZ EU FONDOVA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K100008</w:t>
            </w:r>
          </w:p>
        </w:tc>
        <w:tc>
          <w:tcPr>
            <w:tcW w:w="690" w:type="pct"/>
            <w:vAlign w:val="bottom"/>
          </w:tcPr>
          <w:p w:rsidR="005D3638" w:rsidRDefault="00677DC1">
            <w:pPr>
              <w:spacing w:after="0" w:line="240" w:lineRule="auto"/>
              <w:jc w:val="right"/>
            </w:pPr>
            <w:r>
              <w:rPr>
                <w:rFonts w:ascii="Calibri" w:hAnsi="Calibri" w:cs="Calibri"/>
                <w:sz w:val="18"/>
              </w:rPr>
              <w:t>402.296.791</w:t>
            </w:r>
          </w:p>
        </w:tc>
        <w:tc>
          <w:tcPr>
            <w:tcW w:w="690" w:type="pct"/>
            <w:vAlign w:val="bottom"/>
          </w:tcPr>
          <w:p w:rsidR="005D3638" w:rsidRDefault="00677DC1">
            <w:pPr>
              <w:spacing w:after="0" w:line="240" w:lineRule="auto"/>
              <w:jc w:val="right"/>
            </w:pPr>
            <w:r>
              <w:rPr>
                <w:rFonts w:ascii="Calibri" w:hAnsi="Calibri" w:cs="Calibri"/>
                <w:sz w:val="18"/>
              </w:rPr>
              <w:t>362.850.227</w:t>
            </w:r>
          </w:p>
        </w:tc>
        <w:tc>
          <w:tcPr>
            <w:tcW w:w="690" w:type="pct"/>
            <w:vAlign w:val="bottom"/>
          </w:tcPr>
          <w:p w:rsidR="005D3638" w:rsidRDefault="00677DC1">
            <w:pPr>
              <w:spacing w:after="0" w:line="240" w:lineRule="auto"/>
              <w:jc w:val="right"/>
            </w:pPr>
            <w:r>
              <w:rPr>
                <w:rFonts w:ascii="Calibri" w:hAnsi="Calibri" w:cs="Calibri"/>
                <w:sz w:val="18"/>
              </w:rPr>
              <w:t>391.261.899</w:t>
            </w:r>
          </w:p>
        </w:tc>
        <w:tc>
          <w:tcPr>
            <w:tcW w:w="690" w:type="pct"/>
            <w:vAlign w:val="bottom"/>
          </w:tcPr>
          <w:p w:rsidR="005D3638" w:rsidRDefault="00677DC1">
            <w:pPr>
              <w:spacing w:after="0" w:line="240" w:lineRule="auto"/>
              <w:jc w:val="right"/>
            </w:pPr>
            <w:r>
              <w:rPr>
                <w:rFonts w:ascii="Calibri" w:hAnsi="Calibri" w:cs="Calibri"/>
                <w:sz w:val="18"/>
              </w:rPr>
              <w:t>302.820.251</w:t>
            </w:r>
          </w:p>
        </w:tc>
        <w:tc>
          <w:tcPr>
            <w:tcW w:w="690" w:type="pct"/>
            <w:vAlign w:val="bottom"/>
          </w:tcPr>
          <w:p w:rsidR="005D3638" w:rsidRDefault="00677DC1">
            <w:pPr>
              <w:spacing w:after="0" w:line="240" w:lineRule="auto"/>
              <w:jc w:val="right"/>
            </w:pPr>
            <w:r>
              <w:rPr>
                <w:rFonts w:ascii="Calibri" w:hAnsi="Calibri" w:cs="Calibri"/>
                <w:sz w:val="18"/>
              </w:rPr>
              <w:t>228.690.262</w:t>
            </w:r>
          </w:p>
        </w:tc>
        <w:tc>
          <w:tcPr>
            <w:tcW w:w="400" w:type="pct"/>
            <w:vAlign w:val="bottom"/>
          </w:tcPr>
          <w:p w:rsidR="005D3638" w:rsidRDefault="00677DC1">
            <w:pPr>
              <w:spacing w:after="0" w:line="240" w:lineRule="auto"/>
              <w:jc w:val="right"/>
            </w:pPr>
            <w:r>
              <w:rPr>
                <w:rFonts w:ascii="Calibri" w:hAnsi="Calibri" w:cs="Calibri"/>
                <w:sz w:val="18"/>
              </w:rPr>
              <w:t>107,8</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gradnje komunalnih vodnih građevina za razdoblje do 2030. godine</w:t>
      </w:r>
    </w:p>
    <w:p w:rsidR="005D3638" w:rsidRDefault="00677DC1">
      <w:pPr>
        <w:spacing w:line="240" w:lineRule="auto"/>
        <w:ind w:left="720" w:hanging="360"/>
        <w:jc w:val="both"/>
      </w:pPr>
      <w:r>
        <w:rPr>
          <w:rFonts w:ascii="Calibri" w:hAnsi="Calibri" w:cs="Calibri"/>
        </w:rPr>
        <w:t>-      Višegodišnji program građenja regulacijskih i zaštitnih vodnih građevina i građevina za melioracije za razdoblje do 2030.godine</w:t>
      </w:r>
    </w:p>
    <w:p w:rsidR="005D3638" w:rsidRDefault="00677DC1">
      <w:pPr>
        <w:spacing w:line="240" w:lineRule="auto"/>
        <w:ind w:left="720" w:hanging="360"/>
        <w:jc w:val="both"/>
      </w:pPr>
      <w:r>
        <w:rPr>
          <w:rFonts w:ascii="Calibri" w:hAnsi="Calibri" w:cs="Calibri"/>
        </w:rPr>
        <w:t>-      Zakon o javnoj nabavi</w:t>
      </w:r>
    </w:p>
    <w:p w:rsidR="005D3638" w:rsidRDefault="00677DC1">
      <w:pPr>
        <w:spacing w:line="240" w:lineRule="auto"/>
        <w:ind w:left="720" w:hanging="360"/>
        <w:jc w:val="both"/>
      </w:pPr>
      <w:r>
        <w:rPr>
          <w:rFonts w:ascii="Calibri" w:hAnsi="Calibri" w:cs="Calibri"/>
        </w:rPr>
        <w:t>-      Zakon o vodnim uslugama </w:t>
      </w:r>
    </w:p>
    <w:p w:rsidR="005D3638" w:rsidRDefault="00677DC1">
      <w:pPr>
        <w:spacing w:line="240" w:lineRule="auto"/>
        <w:ind w:right="-142"/>
        <w:jc w:val="both"/>
      </w:pPr>
      <w:r>
        <w:rPr>
          <w:rFonts w:ascii="Calibri" w:hAnsi="Calibri" w:cs="Calibri"/>
        </w:rPr>
        <w:t>U 2026. godini planirana sredstva za provedbu projekata iznose ukupno 391.261.899 EUR dok se projekcije za 2027. godinu smanjuju za 22,60% u odnosu na 2026. godinu i planiraju realizirati u iznosu od 302.820.251 EUR, a za 2028. godinu projekcije iznose 228.690.262 EUR. Iznosi su planirani proporcionalno završetku planiranih provedbenih aktivnosti i početku aktivnosti novih projekata u sklopu PKK 2021.-2027.. Predviđena je provedba projekata koji se završavaju iz OPKK 2014-2020. Nacionalnim financiranjem (15 projekata), faziranim projektima vodne komunale koji se nastavljaju provoditi i financirati u sklopu PKK 2021-2027 (15+9 projekata), novim projektima vodne komunale koji će se početi provoditi u sklopu PKK 2021-2027 za koje je potrebno osigurati sufinanciranje sredstvima Hrvatskih voda, projektima zaštite o poplava u sklopu PKK 2021.-2027. (5 projekata) i vodnokomunalnih projekata koji se provode u sklopu NPOO-a (13 projekata). Očekuje se bolja realizacija svih projekata u sklopu PKK 2021.-2027.</w:t>
      </w:r>
    </w:p>
    <w:p w:rsidR="005D3638" w:rsidRDefault="00677DC1">
      <w:pPr>
        <w:spacing w:line="240" w:lineRule="auto"/>
        <w:ind w:right="-142"/>
        <w:jc w:val="both"/>
      </w:pPr>
      <w:r>
        <w:rPr>
          <w:rFonts w:ascii="Calibri" w:hAnsi="Calibri" w:cs="Calibri"/>
        </w:rPr>
        <w:t xml:space="preserve">Unutar ove stavke predviđena je provedba specifičnih ciljeva 6ii1 Unaprjeđenje javnog vodoopskrbnog sustava u svrhu osiguranja kvalitete i sigurnosti usluga opskrbe pitkom vodom i 6ii 2 Razvoj sustava </w:t>
      </w:r>
      <w:r>
        <w:rPr>
          <w:rFonts w:ascii="Calibri" w:hAnsi="Calibri" w:cs="Calibri"/>
        </w:rPr>
        <w:lastRenderedPageBreak/>
        <w:t>prikupljanja i obrade otpadnih voda s ciljem doprinosa poboljšanju stanja voda, te provedba projekata iz Nacionalnog programa otpornosti i oporavka (NPOO), Reformska mjera - C1.3. R1 Provedba programa vodnog gospodarstva, podkomponente C1.3. R1-I1 Program razvoja javne odvodnje otpadnih voda s ciljem unaprjeđenja kvalitete vode umanjivanjem zagađenja te smanjenjem udjela nepročišćenih otpadnih voda, i C1.3. R1-I2 Program razvoja javne vodoopskrbe sa ciljem osiguranja pristupa sigurnoj i pristupačnoj pitkoj vodi.</w:t>
      </w:r>
    </w:p>
    <w:p w:rsidR="005D3638" w:rsidRDefault="00677DC1">
      <w:pPr>
        <w:spacing w:line="240" w:lineRule="auto"/>
        <w:ind w:right="-142"/>
        <w:jc w:val="both"/>
      </w:pPr>
      <w:r>
        <w:rPr>
          <w:rFonts w:ascii="Calibri" w:hAnsi="Calibri" w:cs="Calibri"/>
        </w:rPr>
        <w:t>Također, planirana je provedba EU projekata iz proračunskog razdoblja VFO 2021. - 2027., specifičan cilj 2iv, Promicanje prilagodbe na klimatske promjene, sprječavanja rizika i otpornosti na katastrofe u dijelu projekata koji će biti fazirani iz Operativnog programa Konkurentnost i Kohezija 2014. - 2020., specifični ciljevi 5b1 Promicanje ulaganja za rješavanje specifičnih rizika, osiguranje otpornosti na katastrofe i razvoj sustava upravljanja u slučaju katastrofa (projekti upravljanja rizicima od poplava). Misli se prije svega na provedbu u 2026., 2027. i 2028. godini.</w:t>
      </w:r>
    </w:p>
    <w:p w:rsidR="005D3638" w:rsidRDefault="00677DC1">
      <w:pPr>
        <w:spacing w:line="240" w:lineRule="auto"/>
        <w:ind w:right="-142"/>
        <w:jc w:val="both"/>
      </w:pPr>
      <w:r>
        <w:rPr>
          <w:rFonts w:ascii="Calibri" w:hAnsi="Calibri" w:cs="Calibri"/>
        </w:rPr>
        <w:t>OPKK 2014. - 2020.: Specifični ciljevi 6ii1 i 6ii 2</w:t>
      </w:r>
    </w:p>
    <w:p w:rsidR="005D3638" w:rsidRDefault="00677DC1">
      <w:pPr>
        <w:spacing w:line="240" w:lineRule="auto"/>
        <w:ind w:right="-142"/>
        <w:jc w:val="both"/>
      </w:pPr>
      <w:r>
        <w:rPr>
          <w:rFonts w:ascii="Calibri" w:hAnsi="Calibri" w:cs="Calibri"/>
        </w:rPr>
        <w:t>Kroz ovu aktivnost radi se na ulaganju u vodni sektor kako bi se ispunili zahtjevi pravne stečevine Europske unije u području okoliša, a osobito Okvirnoj direktivi o vodama, Direktivi o vodi namijenjenoj za ljudsku potrošnju i Direktivi o pročišćavanju komunalnih otpadnih voda i zadovoljile potrebe koje su utvrdile države članice: unaprjeđenje javnog vodoopskrbnog sustava u svrhu osiguranja kvalitete i sigurnosti usluga opskrbe pitkom vodom i razvoj sustava prikupljanja i obrade otpadnih voda s ciljem doprinosa poboljšanju stanja voda.</w:t>
      </w:r>
    </w:p>
    <w:p w:rsidR="005D3638" w:rsidRDefault="00677DC1">
      <w:pPr>
        <w:spacing w:line="240" w:lineRule="auto"/>
        <w:ind w:right="-142"/>
        <w:jc w:val="both"/>
      </w:pPr>
      <w:r>
        <w:rPr>
          <w:rFonts w:ascii="Calibri" w:hAnsi="Calibri" w:cs="Calibri"/>
        </w:rPr>
        <w:t>VFO 2021. - 2027.</w:t>
      </w:r>
    </w:p>
    <w:p w:rsidR="005D3638" w:rsidRDefault="00677DC1">
      <w:pPr>
        <w:spacing w:line="240" w:lineRule="auto"/>
        <w:ind w:right="-142"/>
        <w:jc w:val="both"/>
      </w:pPr>
      <w:r>
        <w:rPr>
          <w:rFonts w:ascii="Calibri" w:hAnsi="Calibri" w:cs="Calibri"/>
        </w:rPr>
        <w:t>Kroz ovu aktivnost planirana je provedba EU projekata iz proračunskog razdoblja VFO 2021. – 2027. To se prije svega odnosi na projekte aglomeracija Dubrovnik, Ivanić-Grad, Kaštela Trogir, Novi Vinodolski-Crikvenica, Rijeka, Split-Solin, Varaždin, Velika Gorica, Zadar, Otok Trilj Dicmo, Ploče, Rugvica-Dugo Selo, Lipik-Pakrac, Đakovo, Požega, Pleternica, Valpovo-Belišće, Novska, Novalja, Bjelovar, Kutina, Sinj, Jelsa-Vrboska, Metković,  i novi projekti vodne komunale koji još nisu odobreni a što se tiče projekata zaštite od popalava to su projekt specifičnog cilja 2iv: Promicanje prilagodbe na klimatske promjene, sprječavanja rizika i otpornosti na katastrofe u dijelu projekata koji će biti fazirani iz Operativnog programa Konkurentnost i Kohezija 2014. - 2020., specifični ciljevi 5b1 Promicanje ulaganja za rješavanje specifičnih rizika, osiguranje otpornosti na katastrofe i razvoj sustava upravljanja u slučaju katastrofa (projekti upravljanja rizicima od poplava) što se prije svega odnosi na Projekt zaštite od poplava grada Ogulina, Projekt unaprjeđenje negrađevinskih mjera upravljanja rizicima od poplava (VEPAR), te Projekt zaštite od poplava karlovačko sisačkog područja (II faza). Osim toga u propremi je prijava novih projekata koji bi se financirali iz proračunskog razdoblja VFO 2021. - 2027., specifičan cilj 2iv: Promicanje prilagodbe na klimatske promjene, sprječavanja rizika i otpornosti na katastrofe a što se odnosi na Projekt zaštite od zaslanjivanja tala i voda područja donje Neretve te Projekt unaprjeđenja negrađevinskih mjera upravljanja rizicima od poplava – CURP.</w:t>
      </w:r>
    </w:p>
    <w:p w:rsidR="005D3638" w:rsidRDefault="00677DC1">
      <w:pPr>
        <w:spacing w:line="240" w:lineRule="auto"/>
        <w:ind w:right="-142"/>
        <w:jc w:val="both"/>
      </w:pPr>
      <w:r>
        <w:rPr>
          <w:rFonts w:ascii="Calibri" w:hAnsi="Calibri" w:cs="Calibri"/>
        </w:rPr>
        <w:t xml:space="preserve">Proveden je Poziv za dostavu projektnih prijedloga za „Financiranje provedbe investicijskih projekata koji se odnose na poboljšanje vodno-komunalne infrastrukture aglomeracija“. Svrha ovog Poziva je dodjela bespovratnih sredstava iz Mehanizma za oporavak i otpornost kroz NPOO za financiranje ulaganja u poboljšanje vodno-komunalne infrastrukture aglomeracija u okviru „Programa razvoja javne odvodnje otpadnih voda“. Program razvoja javne odvodnje otpadnih voda uključuje, između ostalog, provedbu investicijskih projekata koji se odnose na ulaganja u poboljšanje sustava javne odvodnje pročišćavanja otpadnih voda i sustava javne vodoopskrbe na razini aglomeracija u cilju doprinosa za postizanje cjelovitog rješenja aglomeracija te postizanju usklađenosti s Direktivom o pročišćavanju komunalnih </w:t>
      </w:r>
      <w:r>
        <w:rPr>
          <w:rFonts w:ascii="Calibri" w:hAnsi="Calibri" w:cs="Calibri"/>
        </w:rPr>
        <w:lastRenderedPageBreak/>
        <w:t>otpadnih voda i Direktivom o kakvoći vode namijenjene za ljudsku potrošnju. Navedene investicije obuhvaćene su kroz programsku sastavnicu „Poboljšanje vodno - komunalne infrastrukture aglomeracija“.</w:t>
      </w:r>
    </w:p>
    <w:p w:rsidR="005D3638" w:rsidRDefault="00677DC1">
      <w:pPr>
        <w:spacing w:line="240" w:lineRule="auto"/>
        <w:ind w:right="-142"/>
        <w:jc w:val="both"/>
      </w:pPr>
      <w:r>
        <w:rPr>
          <w:rFonts w:ascii="Calibri" w:hAnsi="Calibri" w:cs="Calibri"/>
        </w:rPr>
        <w:t>Sredstva će se u okviru ovog poziva dodijeljena su za 11 projekta čija je provedba započela u okviru Operativnog program Konkurentnost i kohezija 2014. - 2020.  (OPKK 2014. - 2020.), međutim zbog ograničenih sredstava i zbog vremenskog okvira za provedbu projekata nije ih bilo moguće završiti u okviru OPKK 2014. - 2020. te za projekte Pula Sjever I Sušine Đurđenovac koji su inicijalno pripremljen za financiranje iz OPKK 2014. - 2020., ali također zbog ograničenih sredstava i vremenskog okvira za provedbu projekata, nije ih bilo moguće odobriti kroz navedeno programsko razdoblje. Provedba projekta Pula Sjever nastavlja se kroz ITP (Integrirani teritorijalni program. U objavi I pripremi za objavu su još četiri NPOO poziva.</w:t>
      </w:r>
    </w:p>
    <w:p w:rsidR="005D3638" w:rsidRDefault="00677DC1">
      <w:pPr>
        <w:spacing w:line="240" w:lineRule="auto"/>
        <w:ind w:right="-142"/>
        <w:jc w:val="both"/>
      </w:pPr>
      <w:r>
        <w:rPr>
          <w:rFonts w:ascii="Calibri" w:hAnsi="Calibri" w:cs="Calibri"/>
        </w:rPr>
        <w:t>U provedbi su sljedeći projekti odobreni u 2016. godini u okviru Operativnog programa Konkurentnost i Kohezija 2014. - 2020. (OPKK 2014. - 2020.): Petrinja i Rovinj.</w:t>
      </w:r>
    </w:p>
    <w:p w:rsidR="005D3638" w:rsidRDefault="00677DC1">
      <w:pPr>
        <w:spacing w:line="240" w:lineRule="auto"/>
        <w:ind w:right="-142"/>
        <w:jc w:val="both"/>
      </w:pPr>
      <w:r>
        <w:rPr>
          <w:rFonts w:ascii="Calibri" w:hAnsi="Calibri" w:cs="Calibri"/>
        </w:rPr>
        <w:t>U provedbi su sljedeći projekti odobreni u 2017. godini u okviru Operativnog programa Konkurentnost i Kohezija 2014.-2020. (OPKK 2014. - 2020.): Krk, Varaždin, Rugvica-Dugo Selo, Đakovo, Pleternica, Požega, Lipik-Pakrac, Valpovo-Belišće.</w:t>
      </w:r>
    </w:p>
    <w:p w:rsidR="005D3638" w:rsidRDefault="00677DC1">
      <w:pPr>
        <w:spacing w:line="240" w:lineRule="auto"/>
        <w:ind w:right="-142"/>
        <w:jc w:val="both"/>
      </w:pPr>
      <w:r>
        <w:rPr>
          <w:rFonts w:ascii="Calibri" w:hAnsi="Calibri" w:cs="Calibri"/>
        </w:rPr>
        <w:t>U provedbi su sljedeći projekti odobreni u 2018. godini u okviru Operativnog programa Konkurentnost i Kohezija 2014. - 2020. (OPKK 2014. - 2020.): Nin-Privlaka-Vrsi, Velika Gorica, Šibenik, regionalni vodoopskrbni sustav Zagreb Istok, Zabok - Zlatar, Rijeka, , Novska, Umag - Novigrad - Savudrija, Novi Vinodolski, Novalja.</w:t>
      </w:r>
    </w:p>
    <w:p w:rsidR="005D3638" w:rsidRDefault="00677DC1">
      <w:pPr>
        <w:spacing w:line="240" w:lineRule="auto"/>
        <w:ind w:right="-142"/>
        <w:jc w:val="both"/>
      </w:pPr>
      <w:r>
        <w:rPr>
          <w:rFonts w:ascii="Calibri" w:hAnsi="Calibri" w:cs="Calibri"/>
        </w:rPr>
        <w:t>U provedbi su sljedeći projekti odobreni u 2019. godini u okviru Operativnog programa Konkurentnost i Kohezija 2014. - 2020. (OPKK 2014. - 2020.): Bjelovar, Sinj, Kutina, Zadar, Zaprešić, Trilj - Otok - Dicmo, Metković, Jelsa - Vrbovska, Kaštela - Trogir, Ploče,  Split – Solin i Koprivnica.</w:t>
      </w:r>
    </w:p>
    <w:p w:rsidR="005D3638" w:rsidRDefault="00677DC1">
      <w:pPr>
        <w:spacing w:line="240" w:lineRule="auto"/>
        <w:ind w:right="-142"/>
        <w:jc w:val="both"/>
      </w:pPr>
      <w:r>
        <w:rPr>
          <w:rFonts w:ascii="Calibri" w:hAnsi="Calibri" w:cs="Calibri"/>
        </w:rPr>
        <w:t>U provedbi su sljedeći projekti odobreni u 2020. godini u okviru Operativnog programa Konkurentnost i Kohezija 2014. - 2020. (OPKK 2014. - 2020.):  Pitomača, Ivanić Grad i Dubrovnik.</w:t>
      </w:r>
    </w:p>
    <w:p w:rsidR="005D3638" w:rsidRDefault="00677DC1">
      <w:pPr>
        <w:spacing w:line="240" w:lineRule="auto"/>
        <w:ind w:right="-142"/>
        <w:jc w:val="both"/>
      </w:pPr>
      <w:r>
        <w:rPr>
          <w:rFonts w:ascii="Calibri" w:hAnsi="Calibri" w:cs="Calibri"/>
        </w:rPr>
        <w:t>U provedbi su slijedeći projekti odobreni u 2024. godini u okviru Nacionalnog plana oporavka i otpornosti: Beli Manastir, Semeljci, Našice, Đurđevac, Imotski, Slatina, Križevci, Karlovac, Ivanec, Cres-Lošinj, Vrbovec, Pula Sjever I Sušine-Đurđenovac</w:t>
      </w:r>
    </w:p>
    <w:p w:rsidR="005D3638" w:rsidRDefault="00677DC1">
      <w:pPr>
        <w:spacing w:line="240" w:lineRule="auto"/>
        <w:ind w:right="-142"/>
        <w:jc w:val="both"/>
      </w:pPr>
      <w:r>
        <w:rPr>
          <w:rFonts w:ascii="Calibri" w:hAnsi="Calibri" w:cs="Calibri"/>
        </w:rPr>
        <w:t>Trinaest aglomeracija se provodi u okviru NPOO-a, dvadeset i četiri aglomeracije kroz PKK 2021-2027, a petnaest će se završiti nacionalnim financiranjem</w:t>
      </w:r>
    </w:p>
    <w:p w:rsidR="005D3638" w:rsidRDefault="00677DC1">
      <w:pPr>
        <w:spacing w:line="240" w:lineRule="auto"/>
        <w:ind w:right="-142"/>
        <w:jc w:val="both"/>
      </w:pPr>
      <w:r>
        <w:rPr>
          <w:rFonts w:ascii="Calibri" w:hAnsi="Calibri" w:cs="Calibri"/>
        </w:rPr>
        <w:t>Kroz gore navedene projekte provode se slijedeće aktivnosti: izgradnja i rekonstrukcija sustava javne vodoopskrbe i odvodnje, uređaja za pročišćavanje otpadnih voda, uređaja za pročišćavanje pitke vode, nabava opreme za održavanje komunalnih sustava, usluge nadzora, promidžbe i vidljivosti, vođenja projekata; kao i aktivnosti potrebne za pripremu novih projekata: izrada studija izvodljivosti, elaborata za ocjenu o potrebi procjene utjecaja na okoliš, odnosno studija utjecaja na okoliš, istražnih i geodetskih radova s pripadajućim elaboratima ili podlogama, idejnih i glavnih projekata vodoopskrbne mreže s pripadajućim građevinama, te aplikacija za prijavu projekata za EU sufinanciranje. </w:t>
      </w:r>
    </w:p>
    <w:p w:rsidR="005D3638" w:rsidRDefault="00677DC1">
      <w:pPr>
        <w:spacing w:line="240" w:lineRule="auto"/>
        <w:ind w:right="-142"/>
        <w:jc w:val="both"/>
      </w:pPr>
      <w:r>
        <w:rPr>
          <w:rFonts w:ascii="Calibri" w:hAnsi="Calibri" w:cs="Calibri"/>
        </w:rPr>
        <w:t>Planiranje financijskih sredstava za 2026. godinu i projekcije za 2027. i 2028. godinu izvršeno je na temelju  dinamike provedbe projekata.</w:t>
      </w:r>
    </w:p>
    <w:p w:rsidR="005D3638" w:rsidRDefault="00677DC1">
      <w:pPr>
        <w:spacing w:line="240" w:lineRule="auto"/>
        <w:ind w:right="-142"/>
        <w:jc w:val="both"/>
      </w:pPr>
      <w:r>
        <w:rPr>
          <w:rFonts w:ascii="Calibri" w:hAnsi="Calibri" w:cs="Calibri"/>
        </w:rPr>
        <w:t xml:space="preserve">Financiranje će biti provedeno bespovratnim sredstvima EU-a 230.851.904 EUR, izvornim sredstvima 9.190.764 EUR, kreditnim sredstvima 60.590.389 EUR, sredstvima državnog proračuna 57.145.464 EUR - </w:t>
      </w:r>
      <w:r>
        <w:rPr>
          <w:rFonts w:ascii="Calibri" w:hAnsi="Calibri" w:cs="Calibri"/>
        </w:rPr>
        <w:lastRenderedPageBreak/>
        <w:t>(izvor 11 i izvor 12) nacionalna komponenta te sredstvima JLS-a i investitora 33.483.378 EUR - nacionalna komponenta.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13"/>
        <w:gridCol w:w="1216"/>
        <w:gridCol w:w="1040"/>
        <w:gridCol w:w="1040"/>
        <w:gridCol w:w="1041"/>
        <w:gridCol w:w="1041"/>
        <w:gridCol w:w="1041"/>
        <w:gridCol w:w="1041"/>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obrađenih Zahtjeva za nadoknadu sredstava (ZNS)</w:t>
            </w:r>
          </w:p>
        </w:tc>
        <w:tc>
          <w:tcPr>
            <w:tcW w:w="550" w:type="pct"/>
            <w:vAlign w:val="center"/>
          </w:tcPr>
          <w:p w:rsidR="005D3638" w:rsidRDefault="00677DC1">
            <w:pPr>
              <w:spacing w:after="0" w:line="240" w:lineRule="auto"/>
              <w:jc w:val="center"/>
            </w:pPr>
            <w:r>
              <w:rPr>
                <w:rFonts w:ascii="Calibri" w:hAnsi="Calibri" w:cs="Calibri"/>
                <w:sz w:val="18"/>
              </w:rPr>
              <w:t>Obrađeni Zahtjevi za nadoknadu sredstava su preduvjet isplate EU sredstava za izvedene radove</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0,0</w:t>
            </w:r>
          </w:p>
        </w:tc>
        <w:tc>
          <w:tcPr>
            <w:tcW w:w="550" w:type="pct"/>
            <w:vAlign w:val="center"/>
          </w:tcPr>
          <w:p w:rsidR="005D3638" w:rsidRDefault="00677DC1">
            <w:pPr>
              <w:spacing w:after="0" w:line="240" w:lineRule="auto"/>
              <w:jc w:val="center"/>
            </w:pPr>
            <w:r>
              <w:rPr>
                <w:rFonts w:ascii="Calibri" w:hAnsi="Calibri" w:cs="Calibri"/>
                <w:sz w:val="18"/>
              </w:rPr>
              <w:t>Hrvatske vode EU Sektor</w:t>
            </w:r>
          </w:p>
        </w:tc>
        <w:tc>
          <w:tcPr>
            <w:tcW w:w="550" w:type="pct"/>
            <w:vAlign w:val="center"/>
          </w:tcPr>
          <w:p w:rsidR="005D3638" w:rsidRDefault="00677DC1">
            <w:pPr>
              <w:spacing w:after="0" w:line="240" w:lineRule="auto"/>
              <w:jc w:val="right"/>
            </w:pPr>
            <w:r>
              <w:rPr>
                <w:rFonts w:ascii="Calibri" w:hAnsi="Calibri" w:cs="Calibri"/>
                <w:sz w:val="18"/>
              </w:rPr>
              <w:t>50,0</w:t>
            </w:r>
          </w:p>
        </w:tc>
        <w:tc>
          <w:tcPr>
            <w:tcW w:w="550" w:type="pct"/>
            <w:vAlign w:val="center"/>
          </w:tcPr>
          <w:p w:rsidR="005D3638" w:rsidRDefault="00677DC1">
            <w:pPr>
              <w:spacing w:after="0" w:line="240" w:lineRule="auto"/>
              <w:jc w:val="right"/>
            </w:pPr>
            <w:r>
              <w:rPr>
                <w:rFonts w:ascii="Calibri" w:hAnsi="Calibri" w:cs="Calibri"/>
                <w:sz w:val="18"/>
              </w:rPr>
              <w:t>50,0</w:t>
            </w:r>
          </w:p>
        </w:tc>
        <w:tc>
          <w:tcPr>
            <w:tcW w:w="550" w:type="pct"/>
            <w:vAlign w:val="center"/>
          </w:tcPr>
          <w:p w:rsidR="005D3638" w:rsidRDefault="00677DC1">
            <w:pPr>
              <w:spacing w:after="0" w:line="240" w:lineRule="auto"/>
              <w:jc w:val="right"/>
            </w:pPr>
            <w:r>
              <w:rPr>
                <w:rFonts w:ascii="Calibri" w:hAnsi="Calibri" w:cs="Calibri"/>
                <w:sz w:val="18"/>
              </w:rPr>
              <w:t>50,0</w:t>
            </w:r>
          </w:p>
        </w:tc>
      </w:tr>
      <w:tr w:rsidR="005D3638">
        <w:tc>
          <w:tcPr>
            <w:tcW w:w="950" w:type="pct"/>
            <w:vAlign w:val="center"/>
          </w:tcPr>
          <w:p w:rsidR="005D3638" w:rsidRDefault="00677DC1">
            <w:pPr>
              <w:spacing w:after="0" w:line="240" w:lineRule="auto"/>
              <w:jc w:val="center"/>
            </w:pPr>
            <w:r>
              <w:rPr>
                <w:rFonts w:ascii="Calibri" w:hAnsi="Calibri" w:cs="Calibri"/>
                <w:sz w:val="18"/>
              </w:rPr>
              <w:t>Broj provjera na licu mjesta</w:t>
            </w:r>
          </w:p>
        </w:tc>
        <w:tc>
          <w:tcPr>
            <w:tcW w:w="550" w:type="pct"/>
            <w:vAlign w:val="center"/>
          </w:tcPr>
          <w:p w:rsidR="005D3638" w:rsidRDefault="00677DC1">
            <w:pPr>
              <w:spacing w:after="0" w:line="240" w:lineRule="auto"/>
              <w:jc w:val="center"/>
            </w:pPr>
            <w:r>
              <w:rPr>
                <w:rFonts w:ascii="Calibri" w:hAnsi="Calibri" w:cs="Calibri"/>
                <w:sz w:val="18"/>
              </w:rPr>
              <w:t>Odlazak na teren radi provjere na licu mjesta sukladno Zajedničkim nacionalnim pravilima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0,0</w:t>
            </w:r>
          </w:p>
        </w:tc>
        <w:tc>
          <w:tcPr>
            <w:tcW w:w="550" w:type="pct"/>
            <w:vAlign w:val="center"/>
          </w:tcPr>
          <w:p w:rsidR="005D3638" w:rsidRDefault="00677DC1">
            <w:pPr>
              <w:spacing w:after="0" w:line="240" w:lineRule="auto"/>
              <w:jc w:val="center"/>
            </w:pPr>
            <w:r>
              <w:rPr>
                <w:rFonts w:ascii="Calibri" w:hAnsi="Calibri" w:cs="Calibri"/>
                <w:sz w:val="18"/>
              </w:rPr>
              <w:t>Hrvatske vode EU Sektor</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5,0</w:t>
            </w:r>
          </w:p>
        </w:tc>
      </w:tr>
      <w:tr w:rsidR="005D3638">
        <w:tc>
          <w:tcPr>
            <w:tcW w:w="950" w:type="pct"/>
            <w:vAlign w:val="center"/>
          </w:tcPr>
          <w:p w:rsidR="005D3638" w:rsidRDefault="00677DC1">
            <w:pPr>
              <w:spacing w:after="0" w:line="240" w:lineRule="auto"/>
              <w:jc w:val="center"/>
            </w:pPr>
            <w:r>
              <w:rPr>
                <w:rFonts w:ascii="Calibri" w:hAnsi="Calibri" w:cs="Calibri"/>
                <w:sz w:val="18"/>
              </w:rPr>
              <w:t>Uspostava operativnog prognostičkog sustava predviđanja poplava u stvarnom vremenu</w:t>
            </w:r>
          </w:p>
        </w:tc>
        <w:tc>
          <w:tcPr>
            <w:tcW w:w="550" w:type="pct"/>
            <w:vAlign w:val="center"/>
          </w:tcPr>
          <w:p w:rsidR="005D3638" w:rsidRDefault="00677DC1">
            <w:pPr>
              <w:spacing w:after="0" w:line="240" w:lineRule="auto"/>
              <w:jc w:val="center"/>
            </w:pPr>
            <w:r>
              <w:rPr>
                <w:rFonts w:ascii="Calibri" w:hAnsi="Calibri" w:cs="Calibri"/>
                <w:sz w:val="18"/>
              </w:rPr>
              <w:t>Uspostava operativnog sustava za prognoziranje vodostaja i protoka u svrhu učinkovite obrane od poplava temeljen na hidrološkom i hidrauličkom modeliranju otjecanja, tečenja i fluvijalnog plavljenja za cijelo područje RH</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0,0</w:t>
            </w:r>
          </w:p>
        </w:tc>
        <w:tc>
          <w:tcPr>
            <w:tcW w:w="550" w:type="pct"/>
            <w:vAlign w:val="center"/>
          </w:tcPr>
          <w:p w:rsidR="005D3638" w:rsidRDefault="00677DC1">
            <w:pPr>
              <w:spacing w:after="0" w:line="240" w:lineRule="auto"/>
              <w:jc w:val="center"/>
            </w:pPr>
            <w:r>
              <w:rPr>
                <w:rFonts w:ascii="Calibri" w:hAnsi="Calibri" w:cs="Calibri"/>
                <w:sz w:val="18"/>
              </w:rPr>
              <w:t>Hrvatske vode Jedinica za pripremu i provedbu EU projekata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1,0</w:t>
            </w:r>
          </w:p>
        </w:tc>
        <w:tc>
          <w:tcPr>
            <w:tcW w:w="550" w:type="pct"/>
            <w:vAlign w:val="center"/>
          </w:tcPr>
          <w:p w:rsidR="005D3638" w:rsidRDefault="00677DC1">
            <w:pPr>
              <w:spacing w:after="0" w:line="240" w:lineRule="auto"/>
              <w:jc w:val="right"/>
            </w:pPr>
            <w:r>
              <w:rPr>
                <w:rFonts w:ascii="Calibri" w:hAnsi="Calibri" w:cs="Calibri"/>
                <w:sz w:val="18"/>
              </w:rPr>
              <w:t>1,0</w:t>
            </w:r>
          </w:p>
        </w:tc>
        <w:tc>
          <w:tcPr>
            <w:tcW w:w="550" w:type="pct"/>
            <w:vAlign w:val="center"/>
          </w:tcPr>
          <w:p w:rsidR="005D3638" w:rsidRDefault="00677DC1">
            <w:pPr>
              <w:spacing w:after="0" w:line="240" w:lineRule="auto"/>
              <w:jc w:val="right"/>
            </w:pPr>
            <w:r>
              <w:rPr>
                <w:rFonts w:ascii="Calibri" w:hAnsi="Calibri" w:cs="Calibri"/>
                <w:sz w:val="18"/>
              </w:rPr>
              <w:t>1,0</w:t>
            </w:r>
          </w:p>
        </w:tc>
      </w:tr>
    </w:tbl>
    <w:p w:rsidR="005D3638" w:rsidRDefault="005D3638">
      <w:pPr>
        <w:spacing w:after="0" w:line="240" w:lineRule="auto"/>
      </w:pPr>
    </w:p>
    <w:p w:rsidR="005D3638" w:rsidRDefault="00677DC1">
      <w:pPr>
        <w:spacing w:line="240" w:lineRule="auto"/>
      </w:pPr>
      <w:r>
        <w:rPr>
          <w:rFonts w:ascii="Calibri" w:hAnsi="Calibri" w:cs="Calibri"/>
          <w:b/>
        </w:rPr>
        <w:br/>
        <w:t>K100009 PROJEKTI ŠVICARSKA DAROVNICA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K100009</w:t>
            </w:r>
          </w:p>
        </w:tc>
        <w:tc>
          <w:tcPr>
            <w:tcW w:w="690" w:type="pct"/>
            <w:vAlign w:val="bottom"/>
          </w:tcPr>
          <w:p w:rsidR="005D3638" w:rsidRDefault="00677DC1">
            <w:pPr>
              <w:spacing w:after="0" w:line="240" w:lineRule="auto"/>
              <w:jc w:val="right"/>
            </w:pPr>
            <w:r>
              <w:rPr>
                <w:rFonts w:ascii="Calibri" w:hAnsi="Calibri" w:cs="Calibri"/>
                <w:sz w:val="18"/>
              </w:rPr>
              <w:t>1.792.500</w:t>
            </w:r>
          </w:p>
        </w:tc>
        <w:tc>
          <w:tcPr>
            <w:tcW w:w="690" w:type="pct"/>
            <w:vAlign w:val="bottom"/>
          </w:tcPr>
          <w:p w:rsidR="005D3638" w:rsidRDefault="00677DC1">
            <w:pPr>
              <w:spacing w:after="0" w:line="240" w:lineRule="auto"/>
              <w:jc w:val="right"/>
            </w:pPr>
            <w:r>
              <w:rPr>
                <w:rFonts w:ascii="Calibri" w:hAnsi="Calibri" w:cs="Calibri"/>
                <w:sz w:val="18"/>
              </w:rPr>
              <w:t>865.000</w:t>
            </w:r>
          </w:p>
        </w:tc>
        <w:tc>
          <w:tcPr>
            <w:tcW w:w="690" w:type="pct"/>
            <w:vAlign w:val="bottom"/>
          </w:tcPr>
          <w:p w:rsidR="005D3638" w:rsidRDefault="00677DC1">
            <w:pPr>
              <w:spacing w:after="0" w:line="240" w:lineRule="auto"/>
              <w:jc w:val="right"/>
            </w:pPr>
            <w:r>
              <w:rPr>
                <w:rFonts w:ascii="Calibri" w:hAnsi="Calibri" w:cs="Calibri"/>
                <w:sz w:val="18"/>
              </w:rPr>
              <w:t>4.822.089</w:t>
            </w:r>
          </w:p>
        </w:tc>
        <w:tc>
          <w:tcPr>
            <w:tcW w:w="690" w:type="pct"/>
            <w:vAlign w:val="bottom"/>
          </w:tcPr>
          <w:p w:rsidR="005D3638" w:rsidRDefault="00677DC1">
            <w:pPr>
              <w:spacing w:after="0" w:line="240" w:lineRule="auto"/>
              <w:jc w:val="right"/>
            </w:pPr>
            <w:r>
              <w:rPr>
                <w:rFonts w:ascii="Calibri" w:hAnsi="Calibri" w:cs="Calibri"/>
                <w:sz w:val="18"/>
              </w:rPr>
              <w:t>7.499.083</w:t>
            </w:r>
          </w:p>
        </w:tc>
        <w:tc>
          <w:tcPr>
            <w:tcW w:w="690" w:type="pct"/>
            <w:vAlign w:val="bottom"/>
          </w:tcPr>
          <w:p w:rsidR="005D3638" w:rsidRDefault="00677DC1">
            <w:pPr>
              <w:spacing w:after="0" w:line="240" w:lineRule="auto"/>
              <w:jc w:val="right"/>
            </w:pPr>
            <w:r>
              <w:rPr>
                <w:rFonts w:ascii="Calibri" w:hAnsi="Calibri" w:cs="Calibri"/>
                <w:sz w:val="18"/>
              </w:rPr>
              <w:t>9.129.412</w:t>
            </w:r>
          </w:p>
        </w:tc>
        <w:tc>
          <w:tcPr>
            <w:tcW w:w="400" w:type="pct"/>
            <w:vAlign w:val="bottom"/>
          </w:tcPr>
          <w:p w:rsidR="005D3638" w:rsidRDefault="00677DC1">
            <w:pPr>
              <w:spacing w:after="0" w:line="240" w:lineRule="auto"/>
              <w:jc w:val="right"/>
            </w:pPr>
            <w:r>
              <w:rPr>
                <w:rFonts w:ascii="Calibri" w:hAnsi="Calibri" w:cs="Calibri"/>
                <w:sz w:val="18"/>
              </w:rPr>
              <w:t>557,5</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lastRenderedPageBreak/>
        <w:t>-      Zakon o vodama</w:t>
      </w:r>
    </w:p>
    <w:p w:rsidR="005D3638" w:rsidRDefault="00677DC1">
      <w:pPr>
        <w:spacing w:line="240" w:lineRule="auto"/>
        <w:ind w:left="720" w:hanging="360"/>
        <w:jc w:val="both"/>
      </w:pPr>
      <w:r>
        <w:rPr>
          <w:rFonts w:ascii="Calibri" w:hAnsi="Calibri" w:cs="Calibri"/>
        </w:rPr>
        <w:t>-      Zakon o financiranju vodnoga gospodarstva</w:t>
      </w:r>
    </w:p>
    <w:p w:rsidR="005D3638" w:rsidRDefault="00677DC1">
      <w:pPr>
        <w:spacing w:line="240" w:lineRule="auto"/>
        <w:ind w:left="720" w:hanging="360"/>
        <w:jc w:val="both"/>
      </w:pPr>
      <w:r>
        <w:rPr>
          <w:rFonts w:ascii="Calibri" w:hAnsi="Calibri" w:cs="Calibri"/>
        </w:rPr>
        <w:t>-      Višegodišnji program gradnje komunalnih vodnih građevina za razdoblje do 2030. godine </w:t>
      </w:r>
    </w:p>
    <w:p w:rsidR="005D3638" w:rsidRDefault="00677DC1">
      <w:pPr>
        <w:spacing w:line="240" w:lineRule="auto"/>
        <w:jc w:val="both"/>
      </w:pPr>
      <w:r>
        <w:rPr>
          <w:rFonts w:ascii="Calibri" w:hAnsi="Calibri" w:cs="Calibri"/>
        </w:rPr>
        <w:t>Okvirni sporazum između Švicarskog saveznog vijeća i Vlade Republike Hrvatske o provedbi Švicarsko-hrvatskog programa suradnje na smanjenju ekonomskih i socijalnih nejednakosti unutar proširene EU potpisan je u Zagrebu 30. lipnja 2015. godine, čime je Hrvatska postala 13. zemlja koja i formalno počinje sudjelovati u tom programu. Također, u listopadu 2022. godine potpisan je novi Okvirni sporazum (tzv. druga Švicarske darovnica), kojim se dodjeljuje iznos od 23.000.000 CHF za ulaganja u vodoopskrbu i odvodnju na području Gorskog kotara, uključivo provedbu „soft“ mjera (komponenta vještine) od 5%.</w:t>
      </w:r>
    </w:p>
    <w:p w:rsidR="005D3638" w:rsidRDefault="00677DC1">
      <w:pPr>
        <w:spacing w:line="240" w:lineRule="auto"/>
        <w:jc w:val="both"/>
      </w:pPr>
      <w:r>
        <w:rPr>
          <w:rFonts w:ascii="Calibri" w:hAnsi="Calibri" w:cs="Calibri"/>
        </w:rPr>
        <w:t>Prijedlog plana za 2026. godinu iznosi 4.822.089 EUR, a odnosi se na probni rad UPOV-a Fužine i Brod Moravice iz prve švicarske darovnice, izradu Studije izvodljivosti poboljšanja vodnokomunalne infrastrukture na području Gorskog kotara, izradu projektne i okolišne dokumentacije te početak izvođenja radova na sustavu vodoopskrbe i odvodnje na području Gorskog kotara iz druge švicarske darovnice. Projekcije za 2027. godinu iznose 7.499.083 EUR, dok za 2028. godinu iznose 9.129.412 EUR, a odnose se na radove izgradnje sustava vodoopskrbe i odvodnje na području Gorskog kotara.</w:t>
      </w:r>
    </w:p>
    <w:p w:rsidR="005D3638" w:rsidRDefault="00677DC1">
      <w:pPr>
        <w:spacing w:line="240" w:lineRule="auto"/>
        <w:jc w:val="both"/>
      </w:pPr>
      <w:r>
        <w:rPr>
          <w:rFonts w:ascii="Calibri" w:hAnsi="Calibri" w:cs="Calibri"/>
        </w:rPr>
        <w:t>Financiranje će biti provedeno sredstvima Švicarske darovnice u 2026. godini u iznosu od 4.314.501 EUR i vlastitim sredstvima u iznosu od 507.588 EUR.</w:t>
      </w:r>
    </w:p>
    <w:p w:rsidR="005D3638" w:rsidRDefault="00677DC1">
      <w:pPr>
        <w:spacing w:line="240" w:lineRule="auto"/>
        <w:jc w:val="both"/>
      </w:pPr>
      <w:r>
        <w:rPr>
          <w:rFonts w:ascii="Calibri" w:hAnsi="Calibri" w:cs="Calibri"/>
        </w:rPr>
        <w:t>U projekciji plana za 2027. godinu pozicija iznosi od 6.767.083 EUR, dok u 2028. godini iznosi 8.000.000 EUR, dok je razlika osigurana u izvornim sredstvima Hrvatskih voda.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10"/>
        <w:gridCol w:w="1241"/>
        <w:gridCol w:w="1037"/>
        <w:gridCol w:w="1037"/>
        <w:gridCol w:w="1037"/>
        <w:gridCol w:w="1037"/>
        <w:gridCol w:w="1037"/>
        <w:gridCol w:w="1037"/>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izgrađenih / rekonstruiranih vodnih građevina uključujući i uređaje za pročišćavanje otpadnih voda</w:t>
            </w:r>
          </w:p>
        </w:tc>
        <w:tc>
          <w:tcPr>
            <w:tcW w:w="550" w:type="pct"/>
            <w:vAlign w:val="center"/>
          </w:tcPr>
          <w:p w:rsidR="005D3638" w:rsidRDefault="00677DC1">
            <w:pPr>
              <w:spacing w:after="0" w:line="240" w:lineRule="auto"/>
              <w:jc w:val="center"/>
            </w:pPr>
            <w:r>
              <w:rPr>
                <w:rFonts w:ascii="Calibri" w:hAnsi="Calibri" w:cs="Calibri"/>
                <w:sz w:val="18"/>
              </w:rPr>
              <w:t>Izgradnja i rekonstrukcija objekata na sustavu odvodnje otpadnih voda te pročišćavanje otpadnih voda s ciljem ekološke zaštite podzemnih i površinskih voda Jadranskog vodnog područja</w:t>
            </w:r>
          </w:p>
        </w:tc>
        <w:tc>
          <w:tcPr>
            <w:tcW w:w="550" w:type="pct"/>
            <w:vAlign w:val="center"/>
          </w:tcPr>
          <w:p w:rsidR="005D3638" w:rsidRDefault="00677DC1">
            <w:pPr>
              <w:spacing w:after="0" w:line="240" w:lineRule="auto"/>
              <w:jc w:val="center"/>
            </w:pPr>
            <w:r>
              <w:rPr>
                <w:rFonts w:ascii="Calibri" w:hAnsi="Calibri" w:cs="Calibri"/>
                <w:sz w:val="18"/>
              </w:rPr>
              <w:t>broj</w:t>
            </w:r>
          </w:p>
        </w:tc>
        <w:tc>
          <w:tcPr>
            <w:tcW w:w="550" w:type="pct"/>
            <w:vAlign w:val="center"/>
          </w:tcPr>
          <w:p w:rsidR="005D3638" w:rsidRDefault="00677DC1">
            <w:pPr>
              <w:spacing w:after="0" w:line="240" w:lineRule="auto"/>
              <w:jc w:val="right"/>
            </w:pPr>
            <w:r>
              <w:rPr>
                <w:rFonts w:ascii="Calibri" w:hAnsi="Calibri" w:cs="Calibri"/>
                <w:sz w:val="18"/>
              </w:rPr>
              <w:t>10,0</w:t>
            </w:r>
          </w:p>
        </w:tc>
        <w:tc>
          <w:tcPr>
            <w:tcW w:w="550" w:type="pct"/>
            <w:vAlign w:val="center"/>
          </w:tcPr>
          <w:p w:rsidR="005D3638" w:rsidRDefault="00677DC1">
            <w:pPr>
              <w:spacing w:after="0" w:line="240" w:lineRule="auto"/>
              <w:jc w:val="center"/>
            </w:pPr>
            <w:r>
              <w:rPr>
                <w:rFonts w:ascii="Calibri" w:hAnsi="Calibri" w:cs="Calibri"/>
                <w:sz w:val="18"/>
              </w:rPr>
              <w:t>Hrvatske vode Jedinica za provedbu projekta Švicarska darovnica</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right"/>
            </w:pPr>
            <w:r>
              <w:rPr>
                <w:rFonts w:ascii="Calibri" w:hAnsi="Calibri" w:cs="Calibri"/>
                <w:sz w:val="18"/>
              </w:rPr>
              <w:t>2,0</w:t>
            </w:r>
          </w:p>
        </w:tc>
        <w:tc>
          <w:tcPr>
            <w:tcW w:w="550" w:type="pct"/>
            <w:vAlign w:val="center"/>
          </w:tcPr>
          <w:p w:rsidR="005D3638" w:rsidRDefault="00677DC1">
            <w:pPr>
              <w:spacing w:after="0" w:line="240" w:lineRule="auto"/>
              <w:jc w:val="right"/>
            </w:pPr>
            <w:r>
              <w:rPr>
                <w:rFonts w:ascii="Calibri" w:hAnsi="Calibri" w:cs="Calibri"/>
                <w:sz w:val="18"/>
              </w:rPr>
              <w:t>2,0</w:t>
            </w:r>
          </w:p>
        </w:tc>
      </w:tr>
      <w:tr w:rsidR="005D3638">
        <w:tc>
          <w:tcPr>
            <w:tcW w:w="950" w:type="pct"/>
            <w:vAlign w:val="center"/>
          </w:tcPr>
          <w:p w:rsidR="005D3638" w:rsidRDefault="00677DC1">
            <w:pPr>
              <w:spacing w:after="0" w:line="240" w:lineRule="auto"/>
              <w:jc w:val="center"/>
            </w:pPr>
            <w:r>
              <w:rPr>
                <w:rFonts w:ascii="Calibri" w:hAnsi="Calibri" w:cs="Calibri"/>
                <w:sz w:val="18"/>
              </w:rPr>
              <w:t>Duljina izgrađenog / rekonstruiranog sustava odvodnje otpadnih voda</w:t>
            </w:r>
          </w:p>
        </w:tc>
        <w:tc>
          <w:tcPr>
            <w:tcW w:w="550" w:type="pct"/>
            <w:vAlign w:val="center"/>
          </w:tcPr>
          <w:p w:rsidR="005D3638" w:rsidRDefault="00677DC1">
            <w:pPr>
              <w:spacing w:after="0" w:line="240" w:lineRule="auto"/>
              <w:jc w:val="center"/>
            </w:pPr>
            <w:r>
              <w:rPr>
                <w:rFonts w:ascii="Calibri" w:hAnsi="Calibri" w:cs="Calibri"/>
                <w:sz w:val="18"/>
              </w:rPr>
              <w:t>Poboljšanje komunalne infrastrukture za prikupljanje i pročišćavanje otpadnih voda</w:t>
            </w:r>
          </w:p>
        </w:tc>
        <w:tc>
          <w:tcPr>
            <w:tcW w:w="550" w:type="pct"/>
            <w:vAlign w:val="center"/>
          </w:tcPr>
          <w:p w:rsidR="005D3638" w:rsidRDefault="00677DC1">
            <w:pPr>
              <w:spacing w:after="0" w:line="240" w:lineRule="auto"/>
              <w:jc w:val="center"/>
            </w:pPr>
            <w:r>
              <w:rPr>
                <w:rFonts w:ascii="Calibri" w:hAnsi="Calibri" w:cs="Calibri"/>
                <w:sz w:val="18"/>
              </w:rPr>
              <w:t>km</w:t>
            </w:r>
          </w:p>
        </w:tc>
        <w:tc>
          <w:tcPr>
            <w:tcW w:w="550" w:type="pct"/>
            <w:vAlign w:val="center"/>
          </w:tcPr>
          <w:p w:rsidR="005D3638" w:rsidRDefault="00677DC1">
            <w:pPr>
              <w:spacing w:after="0" w:line="240" w:lineRule="auto"/>
              <w:jc w:val="right"/>
            </w:pPr>
            <w:r>
              <w:rPr>
                <w:rFonts w:ascii="Calibri" w:hAnsi="Calibri" w:cs="Calibri"/>
                <w:sz w:val="18"/>
              </w:rPr>
              <w:t>25,0</w:t>
            </w:r>
          </w:p>
        </w:tc>
        <w:tc>
          <w:tcPr>
            <w:tcW w:w="550" w:type="pct"/>
            <w:vAlign w:val="center"/>
          </w:tcPr>
          <w:p w:rsidR="005D3638" w:rsidRDefault="00677DC1">
            <w:pPr>
              <w:spacing w:after="0" w:line="240" w:lineRule="auto"/>
              <w:jc w:val="center"/>
            </w:pPr>
            <w:r>
              <w:rPr>
                <w:rFonts w:ascii="Calibri" w:hAnsi="Calibri" w:cs="Calibri"/>
                <w:sz w:val="18"/>
              </w:rPr>
              <w:t>Hrvatske vode Jedinica za provedbu projekta Švicarska darovnica</w:t>
            </w:r>
          </w:p>
        </w:tc>
        <w:tc>
          <w:tcPr>
            <w:tcW w:w="550" w:type="pct"/>
            <w:vAlign w:val="center"/>
          </w:tcPr>
          <w:p w:rsidR="005D3638" w:rsidRDefault="00677DC1">
            <w:pPr>
              <w:spacing w:after="0" w:line="240" w:lineRule="auto"/>
              <w:jc w:val="right"/>
            </w:pPr>
            <w:r>
              <w:rPr>
                <w:rFonts w:ascii="Calibri" w:hAnsi="Calibri" w:cs="Calibri"/>
                <w:sz w:val="18"/>
              </w:rPr>
              <w:t>3,0</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10,0</w:t>
            </w:r>
          </w:p>
        </w:tc>
      </w:tr>
      <w:tr w:rsidR="005D3638">
        <w:tc>
          <w:tcPr>
            <w:tcW w:w="950" w:type="pct"/>
            <w:vAlign w:val="center"/>
          </w:tcPr>
          <w:p w:rsidR="005D3638" w:rsidRDefault="00677DC1">
            <w:pPr>
              <w:spacing w:after="0" w:line="240" w:lineRule="auto"/>
              <w:jc w:val="center"/>
            </w:pPr>
            <w:r>
              <w:rPr>
                <w:rFonts w:ascii="Calibri" w:hAnsi="Calibri" w:cs="Calibri"/>
                <w:sz w:val="18"/>
              </w:rPr>
              <w:t xml:space="preserve">Broj izgrađenih / </w:t>
            </w:r>
            <w:r>
              <w:rPr>
                <w:rFonts w:ascii="Calibri" w:hAnsi="Calibri" w:cs="Calibri"/>
                <w:sz w:val="18"/>
              </w:rPr>
              <w:lastRenderedPageBreak/>
              <w:t>rekonstruiranih vodnih građevina za vodoopskrbu</w:t>
            </w:r>
          </w:p>
        </w:tc>
        <w:tc>
          <w:tcPr>
            <w:tcW w:w="550" w:type="pct"/>
            <w:vAlign w:val="center"/>
          </w:tcPr>
          <w:p w:rsidR="005D3638" w:rsidRDefault="00677DC1">
            <w:pPr>
              <w:spacing w:after="0" w:line="240" w:lineRule="auto"/>
              <w:jc w:val="center"/>
            </w:pPr>
            <w:r>
              <w:rPr>
                <w:rFonts w:ascii="Calibri" w:hAnsi="Calibri" w:cs="Calibri"/>
                <w:sz w:val="18"/>
              </w:rPr>
              <w:lastRenderedPageBreak/>
              <w:t xml:space="preserve">Izgradnja i </w:t>
            </w:r>
            <w:r>
              <w:rPr>
                <w:rFonts w:ascii="Calibri" w:hAnsi="Calibri" w:cs="Calibri"/>
                <w:sz w:val="18"/>
              </w:rPr>
              <w:lastRenderedPageBreak/>
              <w:t>rekonstrukcija vodnih građevina s ciljem osiguravanja kapaciteta i kvalitete vode za ljudsku potrošnju</w:t>
            </w:r>
          </w:p>
        </w:tc>
        <w:tc>
          <w:tcPr>
            <w:tcW w:w="550" w:type="pct"/>
            <w:vAlign w:val="center"/>
          </w:tcPr>
          <w:p w:rsidR="005D3638" w:rsidRDefault="00677DC1">
            <w:pPr>
              <w:spacing w:after="0" w:line="240" w:lineRule="auto"/>
              <w:jc w:val="center"/>
            </w:pPr>
            <w:r>
              <w:rPr>
                <w:rFonts w:ascii="Calibri" w:hAnsi="Calibri" w:cs="Calibri"/>
                <w:sz w:val="18"/>
              </w:rPr>
              <w:lastRenderedPageBreak/>
              <w:t>broj</w:t>
            </w:r>
          </w:p>
        </w:tc>
        <w:tc>
          <w:tcPr>
            <w:tcW w:w="550" w:type="pct"/>
            <w:vAlign w:val="center"/>
          </w:tcPr>
          <w:p w:rsidR="005D3638" w:rsidRDefault="00677DC1">
            <w:pPr>
              <w:spacing w:after="0" w:line="240" w:lineRule="auto"/>
              <w:jc w:val="right"/>
            </w:pPr>
            <w:r>
              <w:rPr>
                <w:rFonts w:ascii="Calibri" w:hAnsi="Calibri" w:cs="Calibri"/>
                <w:sz w:val="18"/>
              </w:rPr>
              <w:t>15,0</w:t>
            </w:r>
          </w:p>
        </w:tc>
        <w:tc>
          <w:tcPr>
            <w:tcW w:w="550" w:type="pct"/>
            <w:vAlign w:val="center"/>
          </w:tcPr>
          <w:p w:rsidR="005D3638" w:rsidRDefault="00677DC1">
            <w:pPr>
              <w:spacing w:after="0" w:line="240" w:lineRule="auto"/>
              <w:jc w:val="center"/>
            </w:pPr>
            <w:r>
              <w:rPr>
                <w:rFonts w:ascii="Calibri" w:hAnsi="Calibri" w:cs="Calibri"/>
                <w:sz w:val="18"/>
              </w:rPr>
              <w:t xml:space="preserve">Hrvatske </w:t>
            </w:r>
            <w:r>
              <w:rPr>
                <w:rFonts w:ascii="Calibri" w:hAnsi="Calibri" w:cs="Calibri"/>
                <w:sz w:val="18"/>
              </w:rPr>
              <w:lastRenderedPageBreak/>
              <w:t>vode Jedinica za provedbu projekta Švicarska darovnica</w:t>
            </w:r>
          </w:p>
        </w:tc>
        <w:tc>
          <w:tcPr>
            <w:tcW w:w="550" w:type="pct"/>
            <w:vAlign w:val="center"/>
          </w:tcPr>
          <w:p w:rsidR="005D3638" w:rsidRDefault="00677DC1">
            <w:pPr>
              <w:spacing w:after="0" w:line="240" w:lineRule="auto"/>
              <w:jc w:val="right"/>
            </w:pPr>
            <w:r>
              <w:rPr>
                <w:rFonts w:ascii="Calibri" w:hAnsi="Calibri" w:cs="Calibri"/>
                <w:sz w:val="18"/>
              </w:rPr>
              <w:lastRenderedPageBreak/>
              <w:t>1,0</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5,0</w:t>
            </w:r>
          </w:p>
        </w:tc>
      </w:tr>
      <w:tr w:rsidR="005D3638">
        <w:tc>
          <w:tcPr>
            <w:tcW w:w="950" w:type="pct"/>
            <w:vAlign w:val="center"/>
          </w:tcPr>
          <w:p w:rsidR="005D3638" w:rsidRDefault="00677DC1">
            <w:pPr>
              <w:spacing w:after="0" w:line="240" w:lineRule="auto"/>
              <w:jc w:val="center"/>
            </w:pPr>
            <w:r>
              <w:rPr>
                <w:rFonts w:ascii="Calibri" w:hAnsi="Calibri" w:cs="Calibri"/>
                <w:sz w:val="18"/>
              </w:rPr>
              <w:t>Duljina izgrađenog / rekonstruiranog vodoopskrpbnog sustava</w:t>
            </w:r>
          </w:p>
        </w:tc>
        <w:tc>
          <w:tcPr>
            <w:tcW w:w="550" w:type="pct"/>
            <w:vAlign w:val="center"/>
          </w:tcPr>
          <w:p w:rsidR="005D3638" w:rsidRDefault="00677DC1">
            <w:pPr>
              <w:spacing w:after="0" w:line="240" w:lineRule="auto"/>
              <w:jc w:val="center"/>
            </w:pPr>
            <w:r>
              <w:rPr>
                <w:rFonts w:ascii="Calibri" w:hAnsi="Calibri" w:cs="Calibri"/>
                <w:sz w:val="18"/>
              </w:rPr>
              <w:t>Poboljšanje komunalne infrastrukture za vodoopskrbu, smanjenja gubitaka i povećanje priključenosti</w:t>
            </w:r>
          </w:p>
        </w:tc>
        <w:tc>
          <w:tcPr>
            <w:tcW w:w="550" w:type="pct"/>
            <w:vAlign w:val="center"/>
          </w:tcPr>
          <w:p w:rsidR="005D3638" w:rsidRDefault="00677DC1">
            <w:pPr>
              <w:spacing w:after="0" w:line="240" w:lineRule="auto"/>
              <w:jc w:val="center"/>
            </w:pPr>
            <w:r>
              <w:rPr>
                <w:rFonts w:ascii="Calibri" w:hAnsi="Calibri" w:cs="Calibri"/>
                <w:sz w:val="18"/>
              </w:rPr>
              <w:t>km</w:t>
            </w:r>
          </w:p>
        </w:tc>
        <w:tc>
          <w:tcPr>
            <w:tcW w:w="550" w:type="pct"/>
            <w:vAlign w:val="center"/>
          </w:tcPr>
          <w:p w:rsidR="005D3638" w:rsidRDefault="00677DC1">
            <w:pPr>
              <w:spacing w:after="0" w:line="240" w:lineRule="auto"/>
              <w:jc w:val="right"/>
            </w:pPr>
            <w:r>
              <w:rPr>
                <w:rFonts w:ascii="Calibri" w:hAnsi="Calibri" w:cs="Calibri"/>
                <w:sz w:val="18"/>
              </w:rPr>
              <w:t>25,0</w:t>
            </w:r>
          </w:p>
        </w:tc>
        <w:tc>
          <w:tcPr>
            <w:tcW w:w="550" w:type="pct"/>
            <w:vAlign w:val="center"/>
          </w:tcPr>
          <w:p w:rsidR="005D3638" w:rsidRDefault="00677DC1">
            <w:pPr>
              <w:spacing w:after="0" w:line="240" w:lineRule="auto"/>
              <w:jc w:val="center"/>
            </w:pPr>
            <w:r>
              <w:rPr>
                <w:rFonts w:ascii="Calibri" w:hAnsi="Calibri" w:cs="Calibri"/>
                <w:sz w:val="18"/>
              </w:rPr>
              <w:t>Hrvatske vode Jedinica za provedbu projekta Švicarska darovnica</w:t>
            </w:r>
          </w:p>
        </w:tc>
        <w:tc>
          <w:tcPr>
            <w:tcW w:w="550" w:type="pct"/>
            <w:vAlign w:val="center"/>
          </w:tcPr>
          <w:p w:rsidR="005D3638" w:rsidRDefault="00677DC1">
            <w:pPr>
              <w:spacing w:after="0" w:line="240" w:lineRule="auto"/>
              <w:jc w:val="right"/>
            </w:pPr>
            <w:r>
              <w:rPr>
                <w:rFonts w:ascii="Calibri" w:hAnsi="Calibri" w:cs="Calibri"/>
                <w:sz w:val="18"/>
              </w:rPr>
              <w:t>3,0</w:t>
            </w:r>
          </w:p>
        </w:tc>
        <w:tc>
          <w:tcPr>
            <w:tcW w:w="550" w:type="pct"/>
            <w:vAlign w:val="center"/>
          </w:tcPr>
          <w:p w:rsidR="005D3638" w:rsidRDefault="00677DC1">
            <w:pPr>
              <w:spacing w:after="0" w:line="240" w:lineRule="auto"/>
              <w:jc w:val="right"/>
            </w:pPr>
            <w:r>
              <w:rPr>
                <w:rFonts w:ascii="Calibri" w:hAnsi="Calibri" w:cs="Calibri"/>
                <w:sz w:val="18"/>
              </w:rPr>
              <w:t>5,0</w:t>
            </w:r>
          </w:p>
        </w:tc>
        <w:tc>
          <w:tcPr>
            <w:tcW w:w="550" w:type="pct"/>
            <w:vAlign w:val="center"/>
          </w:tcPr>
          <w:p w:rsidR="005D3638" w:rsidRDefault="00677DC1">
            <w:pPr>
              <w:spacing w:after="0" w:line="240" w:lineRule="auto"/>
              <w:jc w:val="right"/>
            </w:pPr>
            <w:r>
              <w:rPr>
                <w:rFonts w:ascii="Calibri" w:hAnsi="Calibri" w:cs="Calibri"/>
                <w:sz w:val="18"/>
              </w:rPr>
              <w:t>10,0</w:t>
            </w:r>
          </w:p>
        </w:tc>
      </w:tr>
    </w:tbl>
    <w:p w:rsidR="005D3638" w:rsidRDefault="005D3638">
      <w:pPr>
        <w:spacing w:after="0" w:line="240" w:lineRule="auto"/>
      </w:pPr>
    </w:p>
    <w:p w:rsidR="005D3638" w:rsidRDefault="00677DC1">
      <w:pPr>
        <w:spacing w:line="240" w:lineRule="auto"/>
      </w:pPr>
      <w:r>
        <w:rPr>
          <w:rFonts w:ascii="Calibri" w:hAnsi="Calibri" w:cs="Calibri"/>
          <w:b/>
        </w:rPr>
        <w:br/>
        <w:t>K100010 SANACIJA KLIZIŠTA</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25"/>
        <w:gridCol w:w="1268"/>
        <w:gridCol w:w="1269"/>
        <w:gridCol w:w="1269"/>
        <w:gridCol w:w="1269"/>
        <w:gridCol w:w="1269"/>
        <w:gridCol w:w="1104"/>
      </w:tblGrid>
      <w:tr w:rsidR="005D3638">
        <w:tc>
          <w:tcPr>
            <w:tcW w:w="980" w:type="pct"/>
            <w:shd w:val="clear" w:color="auto" w:fill="BCDFFB"/>
            <w:vAlign w:val="center"/>
          </w:tcPr>
          <w:p w:rsidR="005D3638" w:rsidRDefault="005D3638">
            <w:pPr>
              <w:spacing w:after="0" w:line="240" w:lineRule="auto"/>
              <w:jc w:val="center"/>
            </w:pP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Izvršenje</w:t>
            </w:r>
            <w:r>
              <w:rPr>
                <w:rFonts w:ascii="Calibri" w:hAnsi="Calibri" w:cs="Calibri"/>
                <w:b/>
                <w:sz w:val="18"/>
              </w:rPr>
              <w:br/>
              <w:t>2024.</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2025.</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2026.</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2027.</w:t>
            </w:r>
          </w:p>
        </w:tc>
        <w:tc>
          <w:tcPr>
            <w:tcW w:w="690" w:type="pct"/>
            <w:shd w:val="clear" w:color="auto" w:fill="BCDFFB"/>
            <w:vAlign w:val="center"/>
          </w:tcPr>
          <w:p w:rsidR="005D3638" w:rsidRDefault="00677DC1">
            <w:pPr>
              <w:spacing w:after="0" w:line="240" w:lineRule="auto"/>
              <w:jc w:val="center"/>
            </w:pPr>
            <w:r>
              <w:rPr>
                <w:rFonts w:ascii="Calibri" w:hAnsi="Calibri" w:cs="Calibri"/>
                <w:b/>
                <w:sz w:val="18"/>
              </w:rPr>
              <w:t>Plan</w:t>
            </w:r>
            <w:r>
              <w:rPr>
                <w:rFonts w:ascii="Calibri" w:hAnsi="Calibri" w:cs="Calibri"/>
                <w:b/>
                <w:sz w:val="18"/>
              </w:rPr>
              <w:br/>
              <w:t>2028.</w:t>
            </w:r>
          </w:p>
        </w:tc>
        <w:tc>
          <w:tcPr>
            <w:tcW w:w="400" w:type="pct"/>
            <w:shd w:val="clear" w:color="auto" w:fill="BCDFFB"/>
            <w:vAlign w:val="center"/>
          </w:tcPr>
          <w:p w:rsidR="005D3638" w:rsidRDefault="00677DC1">
            <w:pPr>
              <w:spacing w:after="0" w:line="240" w:lineRule="auto"/>
              <w:jc w:val="center"/>
            </w:pPr>
            <w:r>
              <w:rPr>
                <w:rFonts w:ascii="Calibri" w:hAnsi="Calibri" w:cs="Calibri"/>
                <w:b/>
                <w:sz w:val="18"/>
              </w:rPr>
              <w:t>Indeks</w:t>
            </w:r>
            <w:r>
              <w:rPr>
                <w:rFonts w:ascii="Calibri" w:hAnsi="Calibri" w:cs="Calibri"/>
                <w:b/>
                <w:sz w:val="18"/>
              </w:rPr>
              <w:br/>
              <w:t>2026./2025.</w:t>
            </w:r>
          </w:p>
        </w:tc>
      </w:tr>
      <w:tr w:rsidR="005D3638">
        <w:tc>
          <w:tcPr>
            <w:tcW w:w="980" w:type="pct"/>
            <w:vAlign w:val="center"/>
          </w:tcPr>
          <w:p w:rsidR="005D3638" w:rsidRDefault="00677DC1">
            <w:pPr>
              <w:spacing w:after="0" w:line="240" w:lineRule="auto"/>
            </w:pPr>
            <w:r>
              <w:rPr>
                <w:rFonts w:ascii="Calibri" w:hAnsi="Calibri" w:cs="Calibri"/>
                <w:sz w:val="18"/>
              </w:rPr>
              <w:t>K100010</w:t>
            </w:r>
          </w:p>
        </w:tc>
        <w:tc>
          <w:tcPr>
            <w:tcW w:w="690" w:type="pct"/>
            <w:vAlign w:val="bottom"/>
          </w:tcPr>
          <w:p w:rsidR="005D3638" w:rsidRDefault="00677DC1">
            <w:pPr>
              <w:spacing w:after="0" w:line="240" w:lineRule="auto"/>
              <w:jc w:val="right"/>
            </w:pPr>
            <w:r>
              <w:rPr>
                <w:rFonts w:ascii="Calibri" w:hAnsi="Calibri" w:cs="Calibri"/>
                <w:sz w:val="18"/>
              </w:rPr>
              <w:t>3.304.544</w:t>
            </w:r>
          </w:p>
        </w:tc>
        <w:tc>
          <w:tcPr>
            <w:tcW w:w="690" w:type="pct"/>
            <w:vAlign w:val="bottom"/>
          </w:tcPr>
          <w:p w:rsidR="005D3638" w:rsidRDefault="00677DC1">
            <w:pPr>
              <w:spacing w:after="0" w:line="240" w:lineRule="auto"/>
              <w:jc w:val="right"/>
            </w:pPr>
            <w:r>
              <w:rPr>
                <w:rFonts w:ascii="Calibri" w:hAnsi="Calibri" w:cs="Calibri"/>
                <w:sz w:val="18"/>
              </w:rPr>
              <w:t>3.400.000</w:t>
            </w:r>
          </w:p>
        </w:tc>
        <w:tc>
          <w:tcPr>
            <w:tcW w:w="690" w:type="pct"/>
            <w:vAlign w:val="bottom"/>
          </w:tcPr>
          <w:p w:rsidR="005D3638" w:rsidRDefault="00677DC1">
            <w:pPr>
              <w:spacing w:after="0" w:line="240" w:lineRule="auto"/>
              <w:jc w:val="right"/>
            </w:pPr>
            <w:r>
              <w:rPr>
                <w:rFonts w:ascii="Calibri" w:hAnsi="Calibri" w:cs="Calibri"/>
                <w:sz w:val="18"/>
              </w:rPr>
              <w:t>3.500.000</w:t>
            </w:r>
          </w:p>
        </w:tc>
        <w:tc>
          <w:tcPr>
            <w:tcW w:w="690" w:type="pct"/>
            <w:vAlign w:val="bottom"/>
          </w:tcPr>
          <w:p w:rsidR="005D3638" w:rsidRDefault="00677DC1">
            <w:pPr>
              <w:spacing w:after="0" w:line="240" w:lineRule="auto"/>
              <w:jc w:val="right"/>
            </w:pPr>
            <w:r>
              <w:rPr>
                <w:rFonts w:ascii="Calibri" w:hAnsi="Calibri" w:cs="Calibri"/>
                <w:sz w:val="18"/>
              </w:rPr>
              <w:t>3.653.867</w:t>
            </w:r>
          </w:p>
        </w:tc>
        <w:tc>
          <w:tcPr>
            <w:tcW w:w="690" w:type="pct"/>
            <w:vAlign w:val="bottom"/>
          </w:tcPr>
          <w:p w:rsidR="005D3638" w:rsidRDefault="00677DC1">
            <w:pPr>
              <w:spacing w:after="0" w:line="240" w:lineRule="auto"/>
              <w:jc w:val="right"/>
            </w:pPr>
            <w:r>
              <w:rPr>
                <w:rFonts w:ascii="Calibri" w:hAnsi="Calibri" w:cs="Calibri"/>
                <w:sz w:val="18"/>
              </w:rPr>
              <w:t>3.784.655</w:t>
            </w:r>
          </w:p>
        </w:tc>
        <w:tc>
          <w:tcPr>
            <w:tcW w:w="400" w:type="pct"/>
            <w:vAlign w:val="bottom"/>
          </w:tcPr>
          <w:p w:rsidR="005D3638" w:rsidRDefault="00677DC1">
            <w:pPr>
              <w:spacing w:after="0" w:line="240" w:lineRule="auto"/>
              <w:jc w:val="right"/>
            </w:pPr>
            <w:r>
              <w:rPr>
                <w:rFonts w:ascii="Calibri" w:hAnsi="Calibri" w:cs="Calibri"/>
                <w:sz w:val="18"/>
              </w:rPr>
              <w:t>102,9</w:t>
            </w:r>
          </w:p>
        </w:tc>
      </w:tr>
    </w:tbl>
    <w:p w:rsidR="005D3638" w:rsidRDefault="005D3638">
      <w:pPr>
        <w:spacing w:after="0" w:line="240" w:lineRule="auto"/>
      </w:pPr>
    </w:p>
    <w:p w:rsidR="005D3638" w:rsidRDefault="00677DC1">
      <w:pPr>
        <w:spacing w:line="240" w:lineRule="auto"/>
        <w:jc w:val="both"/>
      </w:pPr>
      <w:r>
        <w:rPr>
          <w:rFonts w:ascii="Calibri" w:hAnsi="Calibri" w:cs="Calibri"/>
        </w:rPr>
        <w:t>  Zakonske i druge pravne osnove:</w:t>
      </w:r>
    </w:p>
    <w:p w:rsidR="005D3638" w:rsidRDefault="00677DC1">
      <w:pPr>
        <w:spacing w:line="240" w:lineRule="auto"/>
        <w:ind w:left="720" w:hanging="360"/>
        <w:jc w:val="both"/>
      </w:pPr>
      <w:r>
        <w:rPr>
          <w:rFonts w:ascii="Calibri" w:hAnsi="Calibri" w:cs="Calibri"/>
        </w:rPr>
        <w:t xml:space="preserve">-      Zakon o proračunu </w:t>
      </w:r>
    </w:p>
    <w:p w:rsidR="005D3638" w:rsidRDefault="00677DC1">
      <w:pPr>
        <w:spacing w:line="240" w:lineRule="auto"/>
        <w:ind w:left="720" w:hanging="360"/>
        <w:jc w:val="both"/>
      </w:pPr>
      <w:r>
        <w:rPr>
          <w:rFonts w:ascii="Calibri" w:hAnsi="Calibri" w:cs="Calibri"/>
        </w:rPr>
        <w:t>-      Zakon o izvršavanju Državnog proračuna Republike Hrvatske za proračunsku godinu</w:t>
      </w:r>
    </w:p>
    <w:p w:rsidR="005D3638" w:rsidRDefault="00677DC1">
      <w:pPr>
        <w:spacing w:line="240" w:lineRule="auto"/>
        <w:ind w:left="720" w:hanging="360"/>
        <w:jc w:val="both"/>
      </w:pPr>
      <w:r>
        <w:rPr>
          <w:rFonts w:ascii="Calibri" w:hAnsi="Calibri" w:cs="Calibri"/>
        </w:rPr>
        <w:t>-      Zakon o vodama</w:t>
      </w:r>
    </w:p>
    <w:p w:rsidR="005D3638" w:rsidRDefault="00677DC1">
      <w:pPr>
        <w:spacing w:line="240" w:lineRule="auto"/>
        <w:ind w:left="720" w:hanging="360"/>
        <w:jc w:val="both"/>
      </w:pPr>
      <w:r>
        <w:rPr>
          <w:rFonts w:ascii="Calibri" w:hAnsi="Calibri" w:cs="Calibri"/>
        </w:rPr>
        <w:t>-      Zakon o financiranju vodnoga gospodarstva </w:t>
      </w:r>
    </w:p>
    <w:p w:rsidR="005D3638" w:rsidRDefault="00677DC1">
      <w:pPr>
        <w:spacing w:line="240" w:lineRule="auto"/>
        <w:jc w:val="both"/>
      </w:pPr>
      <w:r>
        <w:rPr>
          <w:rFonts w:ascii="Calibri" w:hAnsi="Calibri" w:cs="Calibri"/>
        </w:rPr>
        <w:t>U 2026. godini planirano je realizirati 3.500.000 EUR. Projekcije za 2027. godinu planirane su iznosom od 3.653.867 EUR, za 2028. iznosom 3.784.655 EUR, a odnose se na sufinanciranje jedinica regionalne i lokalne samouprave koje su  nositelji provedbe i realizacije.</w:t>
      </w:r>
    </w:p>
    <w:p w:rsidR="005D3638" w:rsidRDefault="00677DC1">
      <w:pPr>
        <w:spacing w:line="240" w:lineRule="auto"/>
        <w:jc w:val="both"/>
      </w:pPr>
      <w:r>
        <w:rPr>
          <w:rFonts w:ascii="Calibri" w:hAnsi="Calibri" w:cs="Calibri"/>
        </w:rPr>
        <w:t>Financiranje sufinanciranja sanacije klizišta će biti provedeno iz sredstava državnog proračuna sa razdjela nadležnog Ministarstva zaštite okoliša i zelene tranzicije u iznosu 2.416.602 EUR i izvornih sredstava u iznosu 1.083.398 EUR.</w:t>
      </w:r>
    </w:p>
    <w:tbl>
      <w:tblPr>
        <w:tblW w:w="4850" w:type="pct"/>
        <w:tblInd w:w="100" w:type="dxa"/>
        <w:tblBorders>
          <w:top w:val="single" w:sz="5" w:space="0" w:color="auto"/>
          <w:left w:val="single" w:sz="5" w:space="0" w:color="auto"/>
          <w:bottom w:val="single" w:sz="5" w:space="0" w:color="auto"/>
          <w:right w:val="single" w:sz="5" w:space="0" w:color="auto"/>
          <w:insideH w:val="single" w:sz="5" w:space="0" w:color="auto"/>
          <w:insideV w:val="single" w:sz="5" w:space="0" w:color="auto"/>
        </w:tblBorders>
        <w:tblCellMar>
          <w:left w:w="100" w:type="dxa"/>
          <w:right w:w="100" w:type="dxa"/>
        </w:tblCellMar>
        <w:tblLook w:val="04A0" w:firstRow="1" w:lastRow="0" w:firstColumn="1" w:lastColumn="0" w:noHBand="0" w:noVBand="1"/>
      </w:tblPr>
      <w:tblGrid>
        <w:gridCol w:w="1810"/>
        <w:gridCol w:w="1236"/>
        <w:gridCol w:w="1037"/>
        <w:gridCol w:w="1038"/>
        <w:gridCol w:w="1038"/>
        <w:gridCol w:w="1038"/>
        <w:gridCol w:w="1038"/>
        <w:gridCol w:w="1038"/>
      </w:tblGrid>
      <w:tr w:rsidR="005D3638">
        <w:tc>
          <w:tcPr>
            <w:tcW w:w="950" w:type="pct"/>
            <w:shd w:val="clear" w:color="auto" w:fill="BCDFFB"/>
            <w:vAlign w:val="center"/>
          </w:tcPr>
          <w:p w:rsidR="005D3638" w:rsidRDefault="00677DC1">
            <w:pPr>
              <w:spacing w:after="0" w:line="240" w:lineRule="auto"/>
              <w:jc w:val="center"/>
            </w:pPr>
            <w:r>
              <w:rPr>
                <w:rFonts w:ascii="Calibri" w:hAnsi="Calibri" w:cs="Calibri"/>
                <w:b/>
                <w:sz w:val="18"/>
              </w:rPr>
              <w:t>Pokazatelj rezultata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Definicija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Jedinica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Polazna vrijednost</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Izvor podataka</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2026.</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2027.</w:t>
            </w:r>
          </w:p>
        </w:tc>
        <w:tc>
          <w:tcPr>
            <w:tcW w:w="550" w:type="pct"/>
            <w:shd w:val="clear" w:color="auto" w:fill="BCDFFB"/>
            <w:vAlign w:val="center"/>
          </w:tcPr>
          <w:p w:rsidR="005D3638" w:rsidRDefault="00677DC1">
            <w:pPr>
              <w:spacing w:after="0" w:line="240" w:lineRule="auto"/>
              <w:jc w:val="center"/>
            </w:pPr>
            <w:r>
              <w:rPr>
                <w:rFonts w:ascii="Calibri" w:hAnsi="Calibri" w:cs="Calibri"/>
                <w:b/>
                <w:sz w:val="18"/>
              </w:rPr>
              <w:t>Ciljana vrijednost za 2028.</w:t>
            </w:r>
          </w:p>
        </w:tc>
      </w:tr>
      <w:tr w:rsidR="005D3638">
        <w:tc>
          <w:tcPr>
            <w:tcW w:w="950" w:type="pct"/>
            <w:vAlign w:val="center"/>
          </w:tcPr>
          <w:p w:rsidR="005D3638" w:rsidRDefault="00677DC1">
            <w:pPr>
              <w:spacing w:after="0" w:line="240" w:lineRule="auto"/>
              <w:jc w:val="center"/>
            </w:pPr>
            <w:r>
              <w:rPr>
                <w:rFonts w:ascii="Calibri" w:hAnsi="Calibri" w:cs="Calibri"/>
                <w:sz w:val="18"/>
              </w:rPr>
              <w:t>Broj saniranih klizišta na nerazvrstanim cestama s jedinicama lokalne samouprave (JLS)</w:t>
            </w:r>
          </w:p>
        </w:tc>
        <w:tc>
          <w:tcPr>
            <w:tcW w:w="550" w:type="pct"/>
            <w:vAlign w:val="center"/>
          </w:tcPr>
          <w:p w:rsidR="005D3638" w:rsidRDefault="00677DC1">
            <w:pPr>
              <w:spacing w:after="0" w:line="240" w:lineRule="auto"/>
              <w:jc w:val="center"/>
            </w:pPr>
            <w:r>
              <w:rPr>
                <w:rFonts w:ascii="Calibri" w:hAnsi="Calibri" w:cs="Calibri"/>
                <w:sz w:val="18"/>
              </w:rPr>
              <w:t xml:space="preserve">Uvjet za postizanje ciljeva sanacije klizišta je sklapanje ugovora o sufinanciranju te izvršenje radova po </w:t>
            </w:r>
            <w:r>
              <w:rPr>
                <w:rFonts w:ascii="Calibri" w:hAnsi="Calibri" w:cs="Calibri"/>
                <w:sz w:val="18"/>
              </w:rPr>
              <w:lastRenderedPageBreak/>
              <w:t>sekundarnim ugovorima (ugovor između Naručitelja (JLS) i Izvođača)</w:t>
            </w:r>
          </w:p>
        </w:tc>
        <w:tc>
          <w:tcPr>
            <w:tcW w:w="550" w:type="pct"/>
            <w:vAlign w:val="center"/>
          </w:tcPr>
          <w:p w:rsidR="005D3638" w:rsidRDefault="00677DC1">
            <w:pPr>
              <w:spacing w:after="0" w:line="240" w:lineRule="auto"/>
              <w:jc w:val="center"/>
            </w:pPr>
            <w:r>
              <w:rPr>
                <w:rFonts w:ascii="Calibri" w:hAnsi="Calibri" w:cs="Calibri"/>
                <w:sz w:val="18"/>
              </w:rPr>
              <w:lastRenderedPageBreak/>
              <w:t>broj  (kumulativ)</w:t>
            </w:r>
          </w:p>
        </w:tc>
        <w:tc>
          <w:tcPr>
            <w:tcW w:w="550" w:type="pct"/>
            <w:vAlign w:val="center"/>
          </w:tcPr>
          <w:p w:rsidR="005D3638" w:rsidRDefault="00677DC1">
            <w:pPr>
              <w:spacing w:after="0" w:line="240" w:lineRule="auto"/>
              <w:jc w:val="right"/>
            </w:pPr>
            <w:r>
              <w:rPr>
                <w:rFonts w:ascii="Calibri" w:hAnsi="Calibri" w:cs="Calibri"/>
                <w:sz w:val="18"/>
              </w:rPr>
              <w:t>17,0</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22,0</w:t>
            </w:r>
          </w:p>
        </w:tc>
        <w:tc>
          <w:tcPr>
            <w:tcW w:w="550" w:type="pct"/>
            <w:vAlign w:val="center"/>
          </w:tcPr>
          <w:p w:rsidR="005D3638" w:rsidRDefault="00677DC1">
            <w:pPr>
              <w:spacing w:after="0" w:line="240" w:lineRule="auto"/>
              <w:jc w:val="right"/>
            </w:pPr>
            <w:r>
              <w:rPr>
                <w:rFonts w:ascii="Calibri" w:hAnsi="Calibri" w:cs="Calibri"/>
                <w:sz w:val="18"/>
              </w:rPr>
              <w:t>25,0</w:t>
            </w:r>
          </w:p>
        </w:tc>
        <w:tc>
          <w:tcPr>
            <w:tcW w:w="550" w:type="pct"/>
            <w:vAlign w:val="center"/>
          </w:tcPr>
          <w:p w:rsidR="005D3638" w:rsidRDefault="00677DC1">
            <w:pPr>
              <w:spacing w:after="0" w:line="240" w:lineRule="auto"/>
              <w:jc w:val="right"/>
            </w:pPr>
            <w:r>
              <w:rPr>
                <w:rFonts w:ascii="Calibri" w:hAnsi="Calibri" w:cs="Calibri"/>
                <w:sz w:val="18"/>
              </w:rPr>
              <w:t>27,0</w:t>
            </w:r>
          </w:p>
        </w:tc>
      </w:tr>
      <w:tr w:rsidR="005D3638">
        <w:tc>
          <w:tcPr>
            <w:tcW w:w="950" w:type="pct"/>
            <w:vAlign w:val="center"/>
          </w:tcPr>
          <w:p w:rsidR="005D3638" w:rsidRDefault="00677DC1">
            <w:pPr>
              <w:spacing w:after="0" w:line="240" w:lineRule="auto"/>
              <w:jc w:val="center"/>
            </w:pPr>
            <w:r>
              <w:rPr>
                <w:rFonts w:ascii="Calibri" w:hAnsi="Calibri" w:cs="Calibri"/>
                <w:sz w:val="18"/>
              </w:rPr>
              <w:t>Broj saniranih klizišta na županijskim cestama s Županijskim upravama za ceste (ŽUC)</w:t>
            </w:r>
          </w:p>
        </w:tc>
        <w:tc>
          <w:tcPr>
            <w:tcW w:w="550" w:type="pct"/>
            <w:vAlign w:val="center"/>
          </w:tcPr>
          <w:p w:rsidR="005D3638" w:rsidRDefault="00677DC1">
            <w:pPr>
              <w:spacing w:after="0" w:line="240" w:lineRule="auto"/>
              <w:jc w:val="center"/>
            </w:pPr>
            <w:r>
              <w:rPr>
                <w:rFonts w:ascii="Calibri" w:hAnsi="Calibri" w:cs="Calibri"/>
                <w:sz w:val="18"/>
              </w:rPr>
              <w:t>Uvjet za postizanje ciljeva sanacije klizišta je sklapanje ugovora o sufinanciranju te izvršenje radova po sekundarnim ugovorima (ugovor između Naručitelja (ŽUC) i Izvođača)</w:t>
            </w:r>
          </w:p>
        </w:tc>
        <w:tc>
          <w:tcPr>
            <w:tcW w:w="550" w:type="pct"/>
            <w:vAlign w:val="center"/>
          </w:tcPr>
          <w:p w:rsidR="005D3638" w:rsidRDefault="00677DC1">
            <w:pPr>
              <w:spacing w:after="0" w:line="240" w:lineRule="auto"/>
              <w:jc w:val="center"/>
            </w:pPr>
            <w:r>
              <w:rPr>
                <w:rFonts w:ascii="Calibri" w:hAnsi="Calibri" w:cs="Calibri"/>
                <w:sz w:val="18"/>
              </w:rPr>
              <w:t>broj  (kumulativ)</w:t>
            </w:r>
          </w:p>
        </w:tc>
        <w:tc>
          <w:tcPr>
            <w:tcW w:w="550" w:type="pct"/>
            <w:vAlign w:val="center"/>
          </w:tcPr>
          <w:p w:rsidR="005D3638" w:rsidRDefault="00677DC1">
            <w:pPr>
              <w:spacing w:after="0" w:line="240" w:lineRule="auto"/>
              <w:jc w:val="right"/>
            </w:pPr>
            <w:r>
              <w:rPr>
                <w:rFonts w:ascii="Calibri" w:hAnsi="Calibri" w:cs="Calibri"/>
                <w:sz w:val="18"/>
              </w:rPr>
              <w:t>9,0</w:t>
            </w:r>
          </w:p>
        </w:tc>
        <w:tc>
          <w:tcPr>
            <w:tcW w:w="550" w:type="pct"/>
            <w:vAlign w:val="center"/>
          </w:tcPr>
          <w:p w:rsidR="005D3638" w:rsidRDefault="00677DC1">
            <w:pPr>
              <w:spacing w:after="0" w:line="240" w:lineRule="auto"/>
              <w:jc w:val="center"/>
            </w:pPr>
            <w:r>
              <w:rPr>
                <w:rFonts w:ascii="Calibri" w:hAnsi="Calibri" w:cs="Calibri"/>
                <w:sz w:val="18"/>
              </w:rPr>
              <w:t>Hrvatske vode Sektor zaštite od štetnog djelovanja voda</w:t>
            </w:r>
          </w:p>
        </w:tc>
        <w:tc>
          <w:tcPr>
            <w:tcW w:w="550" w:type="pct"/>
            <w:vAlign w:val="center"/>
          </w:tcPr>
          <w:p w:rsidR="005D3638" w:rsidRDefault="00677DC1">
            <w:pPr>
              <w:spacing w:after="0" w:line="240" w:lineRule="auto"/>
              <w:jc w:val="right"/>
            </w:pPr>
            <w:r>
              <w:rPr>
                <w:rFonts w:ascii="Calibri" w:hAnsi="Calibri" w:cs="Calibri"/>
                <w:sz w:val="18"/>
              </w:rPr>
              <w:t>12,0</w:t>
            </w:r>
          </w:p>
        </w:tc>
        <w:tc>
          <w:tcPr>
            <w:tcW w:w="550" w:type="pct"/>
            <w:vAlign w:val="center"/>
          </w:tcPr>
          <w:p w:rsidR="005D3638" w:rsidRDefault="00677DC1">
            <w:pPr>
              <w:spacing w:after="0" w:line="240" w:lineRule="auto"/>
              <w:jc w:val="right"/>
            </w:pPr>
            <w:r>
              <w:rPr>
                <w:rFonts w:ascii="Calibri" w:hAnsi="Calibri" w:cs="Calibri"/>
                <w:sz w:val="18"/>
              </w:rPr>
              <w:t>14,0</w:t>
            </w:r>
          </w:p>
        </w:tc>
        <w:tc>
          <w:tcPr>
            <w:tcW w:w="550" w:type="pct"/>
            <w:vAlign w:val="center"/>
          </w:tcPr>
          <w:p w:rsidR="005D3638" w:rsidRDefault="00677DC1">
            <w:pPr>
              <w:spacing w:after="0" w:line="240" w:lineRule="auto"/>
              <w:jc w:val="right"/>
            </w:pPr>
            <w:r>
              <w:rPr>
                <w:rFonts w:ascii="Calibri" w:hAnsi="Calibri" w:cs="Calibri"/>
                <w:sz w:val="18"/>
              </w:rPr>
              <w:t>15,0</w:t>
            </w:r>
          </w:p>
        </w:tc>
      </w:tr>
    </w:tbl>
    <w:p w:rsidR="005D3638" w:rsidRDefault="005D3638">
      <w:pPr>
        <w:spacing w:after="0" w:line="240" w:lineRule="auto"/>
      </w:pPr>
    </w:p>
    <w:sectPr w:rsidR="005D3638">
      <w:footerReference w:type="default" r:id="rId6"/>
      <w:footerReference w:type="firs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0D4" w:rsidRDefault="006B30D4">
      <w:pPr>
        <w:spacing w:after="0" w:line="240" w:lineRule="auto"/>
      </w:pPr>
      <w:r>
        <w:separator/>
      </w:r>
    </w:p>
  </w:endnote>
  <w:endnote w:type="continuationSeparator" w:id="0">
    <w:p w:rsidR="006B30D4" w:rsidRDefault="006B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3638" w:rsidRDefault="00677DC1">
    <w:pPr>
      <w:jc w:val="right"/>
    </w:pPr>
    <w:r>
      <w:fldChar w:fldCharType="begin"/>
    </w:r>
    <w:r>
      <w:instrText>Page</w:instrText>
    </w:r>
    <w:r>
      <w:fldChar w:fldCharType="separate"/>
    </w:r>
    <w:r w:rsidR="00655792">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E53" w:rsidRDefault="00677DC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0D4" w:rsidRDefault="006B30D4">
      <w:pPr>
        <w:spacing w:after="0" w:line="240" w:lineRule="auto"/>
      </w:pPr>
      <w:r>
        <w:separator/>
      </w:r>
    </w:p>
  </w:footnote>
  <w:footnote w:type="continuationSeparator" w:id="0">
    <w:p w:rsidR="006B30D4" w:rsidRDefault="006B30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D3638"/>
    <w:rsid w:val="002E4F9E"/>
    <w:rsid w:val="004D264A"/>
    <w:rsid w:val="005D3638"/>
    <w:rsid w:val="00655792"/>
    <w:rsid w:val="00663FCA"/>
    <w:rsid w:val="00677DC1"/>
    <w:rsid w:val="006B30D4"/>
    <w:rsid w:val="0070072F"/>
    <w:rsid w:val="007A72B0"/>
    <w:rsid w:val="00890E53"/>
    <w:rsid w:val="009A7E07"/>
    <w:rsid w:val="00B96167"/>
    <w:rsid w:val="00BB6741"/>
    <w:rsid w:val="00C10611"/>
    <w:rsid w:val="00C83744"/>
    <w:rsid w:val="00D1341B"/>
    <w:rsid w:val="00EB2D6B"/>
    <w:rsid w:val="00EE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F6C59"/>
  <w15:docId w15:val="{B0947FBE-8622-4F5B-A7EA-6709BE8C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37</Pages>
  <Words>12115</Words>
  <Characters>69060</Characters>
  <Application>Microsoft Office Word</Application>
  <DocSecurity>0</DocSecurity>
  <Lines>575</Lines>
  <Paragraphs>162</Paragraphs>
  <ScaleCrop>false</ScaleCrop>
  <Company>Hrvatske Vode</Company>
  <LinksUpToDate>false</LinksUpToDate>
  <CharactersWithSpaces>81013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Domagoj Glavica</cp:lastModifiedBy>
  <cp:revision>9</cp:revision>
  <dcterms:created xsi:type="dcterms:W3CDTF">2025-11-07T10:56:00Z</dcterms:created>
  <dcterms:modified xsi:type="dcterms:W3CDTF">2025-11-12T09:17:00Z</dcterms:modified>
</cp:coreProperties>
</file>