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1DC" w:rsidRPr="0014249B" w:rsidRDefault="0002267B" w:rsidP="0002267B">
      <w:pPr>
        <w:tabs>
          <w:tab w:val="left" w:pos="3810"/>
        </w:tabs>
        <w:rPr>
          <w:rFonts w:cstheme="minorHAnsi"/>
          <w:b/>
          <w:sz w:val="28"/>
        </w:rPr>
      </w:pPr>
      <w:r w:rsidRPr="0014249B">
        <w:rPr>
          <w:rFonts w:cstheme="minorHAnsi"/>
          <w:b/>
          <w:sz w:val="28"/>
        </w:rPr>
        <w:tab/>
      </w:r>
      <w:r w:rsidR="00C141DC" w:rsidRPr="0014249B">
        <w:rPr>
          <w:rFonts w:cstheme="minorHAnsi"/>
          <w:b/>
          <w:sz w:val="28"/>
        </w:rPr>
        <w:t>IZVJEŠĆE</w:t>
      </w:r>
    </w:p>
    <w:p w:rsidR="00C141DC" w:rsidRPr="0014249B" w:rsidRDefault="00C141DC" w:rsidP="0014249B">
      <w:pPr>
        <w:tabs>
          <w:tab w:val="left" w:pos="3810"/>
        </w:tabs>
        <w:spacing w:after="0"/>
        <w:jc w:val="center"/>
        <w:rPr>
          <w:rFonts w:cstheme="minorHAnsi"/>
          <w:b/>
          <w:sz w:val="28"/>
        </w:rPr>
      </w:pPr>
      <w:proofErr w:type="gramStart"/>
      <w:r w:rsidRPr="0014249B">
        <w:rPr>
          <w:rFonts w:cstheme="minorHAnsi"/>
          <w:b/>
          <w:sz w:val="28"/>
        </w:rPr>
        <w:t>o</w:t>
      </w:r>
      <w:proofErr w:type="gram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provedenom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javnom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savjetovanju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sa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zainteresiranom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javnošću</w:t>
      </w:r>
      <w:proofErr w:type="spellEnd"/>
      <w:r w:rsidRPr="0014249B">
        <w:rPr>
          <w:rFonts w:cstheme="minorHAnsi"/>
          <w:b/>
          <w:sz w:val="28"/>
        </w:rPr>
        <w:t xml:space="preserve"> </w:t>
      </w:r>
    </w:p>
    <w:p w:rsidR="00C141DC" w:rsidRDefault="00C141DC" w:rsidP="0014249B">
      <w:pPr>
        <w:tabs>
          <w:tab w:val="left" w:pos="3810"/>
        </w:tabs>
        <w:spacing w:after="0"/>
        <w:jc w:val="center"/>
        <w:rPr>
          <w:rFonts w:cstheme="minorHAnsi"/>
          <w:b/>
          <w:sz w:val="28"/>
        </w:rPr>
      </w:pPr>
      <w:proofErr w:type="gramStart"/>
      <w:r w:rsidRPr="0014249B">
        <w:rPr>
          <w:rFonts w:cstheme="minorHAnsi"/>
          <w:b/>
          <w:sz w:val="28"/>
        </w:rPr>
        <w:t>o</w:t>
      </w:r>
      <w:proofErr w:type="gram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nacrtu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prijedloga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Pravilnika</w:t>
      </w:r>
      <w:proofErr w:type="spellEnd"/>
      <w:r w:rsidRPr="0014249B">
        <w:rPr>
          <w:rFonts w:cstheme="minorHAnsi"/>
          <w:b/>
          <w:sz w:val="28"/>
        </w:rPr>
        <w:t xml:space="preserve"> o </w:t>
      </w:r>
      <w:proofErr w:type="spellStart"/>
      <w:r w:rsidRPr="0014249B">
        <w:rPr>
          <w:rFonts w:cstheme="minorHAnsi"/>
          <w:b/>
          <w:sz w:val="28"/>
        </w:rPr>
        <w:t>provedbi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postupaka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jednostavne</w:t>
      </w:r>
      <w:proofErr w:type="spellEnd"/>
      <w:r w:rsidRPr="0014249B">
        <w:rPr>
          <w:rFonts w:cstheme="minorHAnsi"/>
          <w:b/>
          <w:sz w:val="28"/>
        </w:rPr>
        <w:t xml:space="preserve"> </w:t>
      </w:r>
      <w:proofErr w:type="spellStart"/>
      <w:r w:rsidRPr="0014249B">
        <w:rPr>
          <w:rFonts w:cstheme="minorHAnsi"/>
          <w:b/>
          <w:sz w:val="28"/>
        </w:rPr>
        <w:t>nabave</w:t>
      </w:r>
      <w:proofErr w:type="spellEnd"/>
    </w:p>
    <w:p w:rsidR="0014249B" w:rsidRPr="0014249B" w:rsidRDefault="0014249B" w:rsidP="0014249B">
      <w:pPr>
        <w:tabs>
          <w:tab w:val="left" w:pos="3810"/>
        </w:tabs>
        <w:spacing w:after="0"/>
        <w:jc w:val="center"/>
        <w:rPr>
          <w:rFonts w:cstheme="minorHAnsi"/>
          <w:b/>
          <w:sz w:val="28"/>
        </w:rPr>
      </w:pPr>
    </w:p>
    <w:p w:rsidR="00C141DC" w:rsidRPr="0014249B" w:rsidRDefault="00C141DC" w:rsidP="00C141DC">
      <w:pPr>
        <w:rPr>
          <w:rFonts w:cstheme="minorHAnsi"/>
          <w:sz w:val="24"/>
          <w:lang w:val="hr-HR"/>
        </w:rPr>
      </w:pPr>
      <w:r w:rsidRPr="0014249B">
        <w:rPr>
          <w:rFonts w:cstheme="minorHAnsi"/>
          <w:sz w:val="24"/>
          <w:lang w:val="hr-HR"/>
        </w:rPr>
        <w:t>Javni</w:t>
      </w:r>
      <w:r w:rsidR="00B111DE" w:rsidRPr="0014249B">
        <w:rPr>
          <w:rFonts w:cstheme="minorHAnsi"/>
          <w:sz w:val="24"/>
          <w:lang w:val="hr-HR"/>
        </w:rPr>
        <w:t xml:space="preserve"> naručitelj</w:t>
      </w:r>
      <w:r w:rsidRPr="0014249B">
        <w:rPr>
          <w:rFonts w:cstheme="minorHAnsi"/>
          <w:sz w:val="24"/>
          <w:lang w:val="hr-HR"/>
        </w:rPr>
        <w:t xml:space="preserve"> Hrvatske vode objavi</w:t>
      </w:r>
      <w:r w:rsidR="00B12BD9" w:rsidRPr="0014249B">
        <w:rPr>
          <w:rFonts w:cstheme="minorHAnsi"/>
          <w:sz w:val="24"/>
          <w:lang w:val="hr-HR"/>
        </w:rPr>
        <w:t>o</w:t>
      </w:r>
      <w:r w:rsidRPr="0014249B">
        <w:rPr>
          <w:rFonts w:cstheme="minorHAnsi"/>
          <w:sz w:val="24"/>
          <w:lang w:val="hr-HR"/>
        </w:rPr>
        <w:t xml:space="preserve"> </w:t>
      </w:r>
      <w:r w:rsidR="00B12BD9" w:rsidRPr="0014249B">
        <w:rPr>
          <w:rFonts w:cstheme="minorHAnsi"/>
          <w:sz w:val="24"/>
          <w:lang w:val="hr-HR"/>
        </w:rPr>
        <w:t>je</w:t>
      </w:r>
      <w:r w:rsidRPr="0014249B">
        <w:rPr>
          <w:rFonts w:cstheme="minorHAnsi"/>
          <w:sz w:val="24"/>
          <w:lang w:val="hr-HR"/>
        </w:rPr>
        <w:t xml:space="preserve"> dana 03. srpnja 2026. godine javno savjetovanje sa zainteresiranom javnošću o nacrtu prijedloga Pravilnika o provedbi postupaka jednostavne nabave na Internet stranici </w:t>
      </w:r>
      <w:hyperlink r:id="rId5" w:history="1">
        <w:r w:rsidRPr="0014249B">
          <w:rPr>
            <w:rStyle w:val="Hyperlink"/>
            <w:rFonts w:cstheme="minorHAnsi"/>
            <w:sz w:val="24"/>
            <w:lang w:val="hr-HR"/>
          </w:rPr>
          <w:t>https://www.voda.hr/hr</w:t>
        </w:r>
      </w:hyperlink>
      <w:r w:rsidRPr="0014249B">
        <w:rPr>
          <w:rFonts w:cstheme="minorHAnsi"/>
          <w:sz w:val="24"/>
          <w:lang w:val="hr-HR"/>
        </w:rPr>
        <w:t xml:space="preserve"> te pozva</w:t>
      </w:r>
      <w:r w:rsidR="00B12BD9" w:rsidRPr="0014249B">
        <w:rPr>
          <w:rFonts w:cstheme="minorHAnsi"/>
          <w:sz w:val="24"/>
          <w:lang w:val="hr-HR"/>
        </w:rPr>
        <w:t>o</w:t>
      </w:r>
      <w:r w:rsidRPr="0014249B">
        <w:rPr>
          <w:rFonts w:cstheme="minorHAnsi"/>
          <w:sz w:val="24"/>
          <w:lang w:val="hr-HR"/>
        </w:rPr>
        <w:t xml:space="preserve"> predstavnike zainteresirane javnosti da dostave mišljenja, prijedloge, primjedbe i komentare na nacrt prijedloga Pravilnika.</w:t>
      </w:r>
    </w:p>
    <w:p w:rsidR="00C141DC" w:rsidRPr="0014249B" w:rsidRDefault="00C141DC" w:rsidP="00C141DC">
      <w:pPr>
        <w:rPr>
          <w:rFonts w:cstheme="minorHAnsi"/>
          <w:sz w:val="24"/>
          <w:lang w:val="hr-HR"/>
        </w:rPr>
      </w:pPr>
      <w:r w:rsidRPr="0014249B">
        <w:rPr>
          <w:rFonts w:cstheme="minorHAnsi"/>
          <w:sz w:val="24"/>
          <w:lang w:val="hr-HR"/>
        </w:rPr>
        <w:t>Savjetovanje je bilo otvoreno do zaključno 20. srpnja 2026. godine.</w:t>
      </w:r>
    </w:p>
    <w:p w:rsidR="00C141DC" w:rsidRPr="0014249B" w:rsidRDefault="00C141DC" w:rsidP="00C141DC">
      <w:pPr>
        <w:rPr>
          <w:rFonts w:cstheme="minorHAnsi"/>
          <w:sz w:val="24"/>
          <w:lang w:val="hr-HR"/>
        </w:rPr>
      </w:pPr>
      <w:r w:rsidRPr="0014249B">
        <w:rPr>
          <w:rFonts w:cstheme="minorHAnsi"/>
          <w:sz w:val="24"/>
          <w:lang w:val="hr-HR"/>
        </w:rPr>
        <w:t xml:space="preserve">Tijekom trajanja javnog savjetovanja nije zaprimljeno niti jedno mišljenje, prijedlog, primjedba </w:t>
      </w:r>
      <w:r w:rsidR="00B111DE" w:rsidRPr="0014249B">
        <w:rPr>
          <w:rFonts w:cstheme="minorHAnsi"/>
          <w:sz w:val="24"/>
          <w:lang w:val="hr-HR"/>
        </w:rPr>
        <w:t>il</w:t>
      </w:r>
      <w:r w:rsidRPr="0014249B">
        <w:rPr>
          <w:rFonts w:cstheme="minorHAnsi"/>
          <w:sz w:val="24"/>
          <w:lang w:val="hr-HR"/>
        </w:rPr>
        <w:t>i komentar na nacrt prijedloga Pravilnika.</w:t>
      </w:r>
    </w:p>
    <w:p w:rsidR="00C141DC" w:rsidRPr="0014249B" w:rsidRDefault="00C141DC" w:rsidP="00C141DC">
      <w:pPr>
        <w:rPr>
          <w:rFonts w:cstheme="minorHAnsi"/>
          <w:sz w:val="24"/>
          <w:lang w:val="hr-HR"/>
        </w:rPr>
      </w:pPr>
      <w:r w:rsidRPr="0014249B">
        <w:rPr>
          <w:rFonts w:cstheme="minorHAnsi"/>
          <w:sz w:val="24"/>
          <w:lang w:val="hr-HR"/>
        </w:rPr>
        <w:t>Sukladno v</w:t>
      </w:r>
      <w:r w:rsidR="00386A1B" w:rsidRPr="0014249B">
        <w:rPr>
          <w:rFonts w:cstheme="minorHAnsi"/>
          <w:sz w:val="24"/>
          <w:lang w:val="hr-HR"/>
        </w:rPr>
        <w:t>lastitoj procjeni,</w:t>
      </w:r>
      <w:r w:rsidRPr="0014249B">
        <w:rPr>
          <w:rFonts w:cstheme="minorHAnsi"/>
          <w:sz w:val="24"/>
          <w:lang w:val="hr-HR"/>
        </w:rPr>
        <w:t xml:space="preserve"> uvažavajući p</w:t>
      </w:r>
      <w:r w:rsidR="00B111DE" w:rsidRPr="0014249B">
        <w:rPr>
          <w:rFonts w:cstheme="minorHAnsi"/>
          <w:sz w:val="24"/>
          <w:lang w:val="hr-HR"/>
        </w:rPr>
        <w:t xml:space="preserve">reporuke navedene u Smjernicama za provedbu postupaka jednostavne nabave koje je Ministarstvo gospodarstva – Uprava za politiku javne nabave uputilo registriranim korisnicima EOJN RH dana 20. srpnja 2026. godine, javni naručitelj Hrvatske vode </w:t>
      </w:r>
      <w:r w:rsidR="00407B3F">
        <w:rPr>
          <w:rFonts w:cstheme="minorHAnsi"/>
          <w:sz w:val="24"/>
          <w:lang w:val="hr-HR"/>
        </w:rPr>
        <w:t>d</w:t>
      </w:r>
      <w:r w:rsidR="00DC4C0D" w:rsidRPr="0014249B">
        <w:rPr>
          <w:rFonts w:cstheme="minorHAnsi"/>
          <w:sz w:val="24"/>
          <w:lang w:val="hr-HR"/>
        </w:rPr>
        <w:t>odaje</w:t>
      </w:r>
      <w:r w:rsidR="00407B3F">
        <w:rPr>
          <w:rFonts w:cstheme="minorHAnsi"/>
          <w:sz w:val="24"/>
          <w:lang w:val="hr-HR"/>
        </w:rPr>
        <w:t xml:space="preserve"> u</w:t>
      </w:r>
      <w:r w:rsidR="00DC4C0D" w:rsidRPr="0014249B">
        <w:rPr>
          <w:rFonts w:cstheme="minorHAnsi"/>
          <w:sz w:val="24"/>
          <w:lang w:val="hr-HR"/>
        </w:rPr>
        <w:t xml:space="preserve"> tekst nacrta Pravilnika, kako slijedi: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40"/>
        <w:gridCol w:w="1182"/>
        <w:gridCol w:w="3402"/>
        <w:gridCol w:w="3685"/>
      </w:tblGrid>
      <w:tr w:rsidR="00386A1B" w:rsidTr="0014249B">
        <w:tc>
          <w:tcPr>
            <w:tcW w:w="940" w:type="dxa"/>
            <w:vAlign w:val="center"/>
          </w:tcPr>
          <w:p w:rsidR="00386A1B" w:rsidRPr="00850327" w:rsidRDefault="00386A1B" w:rsidP="00386A1B">
            <w:pPr>
              <w:spacing w:after="0"/>
              <w:jc w:val="center"/>
              <w:rPr>
                <w:sz w:val="20"/>
                <w:lang w:val="hr-HR"/>
              </w:rPr>
            </w:pPr>
            <w:r w:rsidRPr="00850327">
              <w:rPr>
                <w:sz w:val="20"/>
                <w:lang w:val="hr-HR"/>
              </w:rPr>
              <w:t>R.</w:t>
            </w:r>
          </w:p>
          <w:p w:rsidR="00386A1B" w:rsidRPr="00850327" w:rsidRDefault="00386A1B" w:rsidP="00386A1B">
            <w:pPr>
              <w:spacing w:after="0"/>
              <w:jc w:val="center"/>
              <w:rPr>
                <w:sz w:val="20"/>
                <w:lang w:val="hr-HR"/>
              </w:rPr>
            </w:pPr>
            <w:r w:rsidRPr="00850327">
              <w:rPr>
                <w:sz w:val="20"/>
                <w:lang w:val="hr-HR"/>
              </w:rPr>
              <w:t>br.</w:t>
            </w:r>
          </w:p>
        </w:tc>
        <w:tc>
          <w:tcPr>
            <w:tcW w:w="1182" w:type="dxa"/>
            <w:vAlign w:val="center"/>
          </w:tcPr>
          <w:p w:rsidR="00386A1B" w:rsidRPr="00850327" w:rsidRDefault="00386A1B" w:rsidP="00386A1B">
            <w:pPr>
              <w:spacing w:after="0"/>
              <w:jc w:val="center"/>
              <w:rPr>
                <w:sz w:val="20"/>
                <w:lang w:val="hr-HR"/>
              </w:rPr>
            </w:pPr>
            <w:r w:rsidRPr="00850327">
              <w:rPr>
                <w:sz w:val="20"/>
                <w:lang w:val="hr-HR"/>
              </w:rPr>
              <w:t xml:space="preserve">Referenca </w:t>
            </w:r>
            <w:r w:rsidR="00292BE6">
              <w:rPr>
                <w:sz w:val="20"/>
                <w:lang w:val="hr-HR"/>
              </w:rPr>
              <w:t xml:space="preserve">na nacrt </w:t>
            </w:r>
            <w:r w:rsidRPr="00850327">
              <w:rPr>
                <w:sz w:val="20"/>
                <w:lang w:val="hr-HR"/>
              </w:rPr>
              <w:t>Pravilnika</w:t>
            </w:r>
          </w:p>
        </w:tc>
        <w:tc>
          <w:tcPr>
            <w:tcW w:w="3402" w:type="dxa"/>
            <w:vAlign w:val="center"/>
          </w:tcPr>
          <w:p w:rsidR="00386A1B" w:rsidRPr="00850327" w:rsidRDefault="00CF12C4" w:rsidP="00CF12C4">
            <w:pPr>
              <w:spacing w:after="0"/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Dio teksta koji je glasio:</w:t>
            </w:r>
          </w:p>
        </w:tc>
        <w:tc>
          <w:tcPr>
            <w:tcW w:w="3685" w:type="dxa"/>
            <w:vAlign w:val="center"/>
          </w:tcPr>
          <w:p w:rsidR="00386A1B" w:rsidRPr="00CF12C4" w:rsidRDefault="00CF12C4" w:rsidP="00CF12C4">
            <w:pPr>
              <w:spacing w:after="0"/>
              <w:rPr>
                <w:rFonts w:cstheme="minorHAnsi"/>
                <w:lang w:val="hr-HR"/>
              </w:rPr>
            </w:pPr>
            <w:r w:rsidRPr="00CF12C4">
              <w:rPr>
                <w:rFonts w:cstheme="minorHAnsi"/>
                <w:sz w:val="20"/>
                <w:lang w:val="hr-HR"/>
              </w:rPr>
              <w:t>mijenja se i sada glas</w:t>
            </w:r>
            <w:bookmarkStart w:id="0" w:name="_GoBack"/>
            <w:bookmarkEnd w:id="0"/>
            <w:r w:rsidRPr="00CF12C4">
              <w:rPr>
                <w:rFonts w:cstheme="minorHAnsi"/>
                <w:sz w:val="20"/>
                <w:lang w:val="hr-HR"/>
              </w:rPr>
              <w:t>i:</w:t>
            </w:r>
          </w:p>
        </w:tc>
      </w:tr>
      <w:tr w:rsidR="00386A1B" w:rsidTr="0014249B">
        <w:tc>
          <w:tcPr>
            <w:tcW w:w="940" w:type="dxa"/>
            <w:vAlign w:val="center"/>
          </w:tcPr>
          <w:p w:rsidR="00386A1B" w:rsidRPr="00850327" w:rsidRDefault="00386A1B" w:rsidP="00386A1B">
            <w:pPr>
              <w:spacing w:after="0"/>
              <w:jc w:val="center"/>
              <w:rPr>
                <w:sz w:val="20"/>
                <w:lang w:val="hr-HR"/>
              </w:rPr>
            </w:pPr>
            <w:r w:rsidRPr="00850327">
              <w:rPr>
                <w:sz w:val="20"/>
                <w:lang w:val="hr-HR"/>
              </w:rPr>
              <w:t xml:space="preserve">1. </w:t>
            </w:r>
          </w:p>
        </w:tc>
        <w:tc>
          <w:tcPr>
            <w:tcW w:w="1182" w:type="dxa"/>
            <w:vAlign w:val="center"/>
          </w:tcPr>
          <w:p w:rsidR="00386A1B" w:rsidRPr="00850327" w:rsidRDefault="00292BE6" w:rsidP="0014249B">
            <w:pPr>
              <w:spacing w:after="0" w:line="240" w:lineRule="auto"/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Članak </w:t>
            </w:r>
            <w:r w:rsidR="0014249B">
              <w:rPr>
                <w:sz w:val="20"/>
                <w:lang w:val="hr-HR"/>
              </w:rPr>
              <w:t>17</w:t>
            </w:r>
            <w:r w:rsidR="00CF12C4">
              <w:rPr>
                <w:sz w:val="20"/>
                <w:lang w:val="hr-HR"/>
              </w:rPr>
              <w:t>. stavak</w:t>
            </w:r>
            <w:r w:rsidR="0014249B">
              <w:rPr>
                <w:sz w:val="20"/>
                <w:lang w:val="hr-HR"/>
              </w:rPr>
              <w:t xml:space="preserve"> 1</w:t>
            </w:r>
            <w:r>
              <w:rPr>
                <w:sz w:val="20"/>
                <w:lang w:val="hr-HR"/>
              </w:rPr>
              <w:t>.</w:t>
            </w:r>
          </w:p>
        </w:tc>
        <w:tc>
          <w:tcPr>
            <w:tcW w:w="3402" w:type="dxa"/>
            <w:vAlign w:val="center"/>
          </w:tcPr>
          <w:p w:rsidR="00386A1B" w:rsidRPr="0014249B" w:rsidRDefault="0014249B" w:rsidP="0014249B">
            <w:pPr>
              <w:spacing w:after="0" w:line="240" w:lineRule="auto"/>
              <w:ind w:left="176"/>
              <w:rPr>
                <w:sz w:val="20"/>
                <w:lang w:val="hr-HR"/>
              </w:rPr>
            </w:pPr>
            <w:r w:rsidRPr="0014249B">
              <w:rPr>
                <w:sz w:val="20"/>
                <w:lang w:val="hr-HR"/>
              </w:rPr>
              <w:t>(1</w:t>
            </w:r>
            <w:r>
              <w:rPr>
                <w:sz w:val="20"/>
                <w:lang w:val="hr-HR"/>
              </w:rPr>
              <w:t xml:space="preserve">)   </w:t>
            </w:r>
            <w:r w:rsidRPr="0014249B">
              <w:rPr>
                <w:sz w:val="20"/>
                <w:lang w:val="hr-HR"/>
              </w:rPr>
              <w:t xml:space="preserve">Gospodarski subjekt koji ima </w:t>
            </w:r>
            <w:r>
              <w:rPr>
                <w:sz w:val="20"/>
                <w:lang w:val="hr-HR"/>
              </w:rPr>
              <w:t xml:space="preserve">     </w:t>
            </w:r>
            <w:r w:rsidRPr="0014249B">
              <w:rPr>
                <w:sz w:val="20"/>
                <w:lang w:val="hr-HR"/>
              </w:rPr>
              <w:t>pravni interes za dobivanje ugovora o nabavi u postupcima jednostavne nabave čija je procijenjena vrijednost veća od 15.000,00 eura, može podnijeti prigovor na Odluku o odabiru.</w:t>
            </w:r>
          </w:p>
        </w:tc>
        <w:tc>
          <w:tcPr>
            <w:tcW w:w="3685" w:type="dxa"/>
            <w:vAlign w:val="center"/>
          </w:tcPr>
          <w:p w:rsidR="00386A1B" w:rsidRPr="0014249B" w:rsidRDefault="0014249B" w:rsidP="0014249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120" w:line="240" w:lineRule="auto"/>
              <w:ind w:left="181" w:firstLine="0"/>
              <w:rPr>
                <w:rFonts w:cstheme="minorHAnsi"/>
                <w:lang w:val="hr-HR"/>
              </w:rPr>
            </w:pPr>
            <w:r w:rsidRPr="0014249B">
              <w:rPr>
                <w:rFonts w:cstheme="minorHAnsi"/>
                <w:sz w:val="20"/>
                <w:szCs w:val="20"/>
                <w:lang w:val="hr-HR"/>
              </w:rPr>
              <w:t>Gospodarski subjekt koji ima pravni interes za dobivanje ugovora o nabavi u postupcima jednostavne nabave čija je procijenjena vrijednost veća od 15.000,00 eura, može podnijeti prigovor na Odluku o odabiru</w:t>
            </w:r>
            <w:r w:rsidRPr="0014249B">
              <w:rPr>
                <w:rStyle w:val="BodyTextChar"/>
                <w:rFonts w:asciiTheme="minorHAnsi" w:hAnsiTheme="minorHAnsi" w:cstheme="minorHAnsi"/>
                <w:sz w:val="20"/>
                <w:szCs w:val="20"/>
                <w:lang w:val="hr-HR"/>
              </w:rPr>
              <w:t xml:space="preserve"> </w:t>
            </w:r>
            <w:r w:rsidRPr="0014249B">
              <w:rPr>
                <w:rStyle w:val="BodyTextChar"/>
                <w:rFonts w:asciiTheme="minorHAnsi" w:hAnsiTheme="minorHAnsi" w:cstheme="minorHAnsi"/>
                <w:color w:val="FF0000"/>
                <w:sz w:val="20"/>
                <w:szCs w:val="20"/>
                <w:lang w:val="hr-HR"/>
              </w:rPr>
              <w:t>ili Odluku o poništenju</w:t>
            </w:r>
            <w:r w:rsidRPr="0014249B">
              <w:rPr>
                <w:rFonts w:cstheme="minorHAnsi"/>
                <w:color w:val="FF0000"/>
                <w:sz w:val="20"/>
                <w:szCs w:val="20"/>
                <w:lang w:val="hr-HR"/>
              </w:rPr>
              <w:t>.</w:t>
            </w:r>
          </w:p>
        </w:tc>
      </w:tr>
      <w:tr w:rsidR="0014249B" w:rsidTr="0014249B">
        <w:tc>
          <w:tcPr>
            <w:tcW w:w="940" w:type="dxa"/>
            <w:vAlign w:val="center"/>
          </w:tcPr>
          <w:p w:rsidR="0014249B" w:rsidRPr="0014249B" w:rsidRDefault="0014249B" w:rsidP="0014249B">
            <w:pPr>
              <w:jc w:val="center"/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sz w:val="20"/>
                <w:lang w:val="hr-HR"/>
              </w:rPr>
              <w:t>2.</w:t>
            </w:r>
          </w:p>
        </w:tc>
        <w:tc>
          <w:tcPr>
            <w:tcW w:w="1182" w:type="dxa"/>
            <w:vAlign w:val="center"/>
          </w:tcPr>
          <w:p w:rsidR="0014249B" w:rsidRPr="00850327" w:rsidRDefault="0014249B" w:rsidP="0014249B">
            <w:pPr>
              <w:spacing w:after="0" w:line="240" w:lineRule="auto"/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Članak 17. stavak 3.</w:t>
            </w:r>
          </w:p>
        </w:tc>
        <w:tc>
          <w:tcPr>
            <w:tcW w:w="3402" w:type="dxa"/>
            <w:vAlign w:val="center"/>
          </w:tcPr>
          <w:p w:rsidR="0014249B" w:rsidRPr="0014249B" w:rsidRDefault="0014249B" w:rsidP="0014249B">
            <w:pPr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sz w:val="20"/>
                <w:lang w:val="hr-HR"/>
              </w:rPr>
              <w:t>Dodaje se novi stavak</w:t>
            </w:r>
            <w:r>
              <w:rPr>
                <w:rFonts w:cstheme="minorHAnsi"/>
                <w:sz w:val="20"/>
                <w:lang w:val="hr-HR"/>
              </w:rPr>
              <w:t xml:space="preserve"> 3.</w:t>
            </w:r>
            <w:r w:rsidRPr="0014249B">
              <w:rPr>
                <w:rFonts w:cstheme="minorHAnsi"/>
                <w:sz w:val="20"/>
                <w:lang w:val="hr-HR"/>
              </w:rPr>
              <w:t>, stavci 3.</w:t>
            </w:r>
            <w:r>
              <w:rPr>
                <w:rFonts w:cstheme="minorHAnsi"/>
                <w:sz w:val="20"/>
                <w:lang w:val="hr-HR"/>
              </w:rPr>
              <w:t>, 4. i 5</w:t>
            </w:r>
            <w:r w:rsidRPr="0014249B">
              <w:rPr>
                <w:rFonts w:cstheme="minorHAnsi"/>
                <w:sz w:val="20"/>
                <w:lang w:val="hr-HR"/>
              </w:rPr>
              <w:t>. postaju stavci 4.</w:t>
            </w:r>
            <w:r>
              <w:rPr>
                <w:rFonts w:cstheme="minorHAnsi"/>
                <w:sz w:val="20"/>
                <w:lang w:val="hr-HR"/>
              </w:rPr>
              <w:t>, 5. i 6</w:t>
            </w:r>
            <w:r w:rsidRPr="0014249B">
              <w:rPr>
                <w:rFonts w:cstheme="minorHAnsi"/>
                <w:sz w:val="20"/>
                <w:lang w:val="hr-HR"/>
              </w:rPr>
              <w:t>.</w:t>
            </w:r>
          </w:p>
        </w:tc>
        <w:tc>
          <w:tcPr>
            <w:tcW w:w="3685" w:type="dxa"/>
            <w:vAlign w:val="center"/>
          </w:tcPr>
          <w:p w:rsidR="0014249B" w:rsidRPr="0014249B" w:rsidRDefault="0014249B" w:rsidP="0014249B">
            <w:pPr>
              <w:spacing w:after="0"/>
              <w:ind w:left="173"/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color w:val="FF0000"/>
                <w:sz w:val="20"/>
                <w:lang w:val="hr-HR"/>
              </w:rPr>
              <w:t>(3)</w:t>
            </w:r>
            <w:r w:rsidRPr="0014249B">
              <w:rPr>
                <w:rFonts w:cstheme="minorHAnsi"/>
                <w:color w:val="FF0000"/>
                <w:sz w:val="20"/>
                <w:lang w:val="hr-HR"/>
              </w:rPr>
              <w:tab/>
              <w:t>Naručitelj će omogućiti gospodarskom subjektu iz stavka 1. ovog članka, na njegov pravovremeni zahtjev, uvid u dokumentaciju postupka najkasnije tijekom idućeg radnog dana od dana zaprimanja zahtjeva.</w:t>
            </w:r>
          </w:p>
        </w:tc>
      </w:tr>
      <w:tr w:rsidR="0014249B" w:rsidTr="0014249B">
        <w:tc>
          <w:tcPr>
            <w:tcW w:w="940" w:type="dxa"/>
            <w:vAlign w:val="center"/>
          </w:tcPr>
          <w:p w:rsidR="0014249B" w:rsidRPr="0014249B" w:rsidRDefault="0014249B" w:rsidP="0014249B">
            <w:pPr>
              <w:spacing w:after="0"/>
              <w:jc w:val="center"/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sz w:val="20"/>
                <w:lang w:val="hr-HR"/>
              </w:rPr>
              <w:t>3.</w:t>
            </w:r>
          </w:p>
        </w:tc>
        <w:tc>
          <w:tcPr>
            <w:tcW w:w="1182" w:type="dxa"/>
            <w:vAlign w:val="center"/>
          </w:tcPr>
          <w:p w:rsidR="0014249B" w:rsidRPr="00850327" w:rsidRDefault="0014249B" w:rsidP="0014249B">
            <w:pPr>
              <w:spacing w:after="0" w:line="240" w:lineRule="auto"/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Članak 17. stavak 6.</w:t>
            </w:r>
          </w:p>
        </w:tc>
        <w:tc>
          <w:tcPr>
            <w:tcW w:w="3402" w:type="dxa"/>
            <w:vAlign w:val="center"/>
          </w:tcPr>
          <w:p w:rsidR="0014249B" w:rsidRPr="0014249B" w:rsidRDefault="0014249B" w:rsidP="0014249B">
            <w:pPr>
              <w:spacing w:after="0"/>
              <w:ind w:left="176"/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sz w:val="20"/>
                <w:lang w:val="hr-HR"/>
              </w:rPr>
              <w:t>(6)</w:t>
            </w:r>
            <w:r w:rsidRPr="0014249B">
              <w:rPr>
                <w:rFonts w:cstheme="minorHAnsi"/>
                <w:sz w:val="20"/>
                <w:lang w:val="hr-HR"/>
              </w:rPr>
              <w:tab/>
              <w:t>Odgovor na prigovor dostavlja se podnositelju putem modula jednostavne nabave EOJN RH</w:t>
            </w:r>
          </w:p>
        </w:tc>
        <w:tc>
          <w:tcPr>
            <w:tcW w:w="3685" w:type="dxa"/>
            <w:vAlign w:val="center"/>
          </w:tcPr>
          <w:p w:rsidR="0014249B" w:rsidRPr="0014249B" w:rsidRDefault="0014249B" w:rsidP="0014249B">
            <w:pPr>
              <w:spacing w:after="0"/>
              <w:ind w:left="173"/>
              <w:rPr>
                <w:rFonts w:cstheme="minorHAnsi"/>
                <w:sz w:val="20"/>
                <w:lang w:val="hr-HR"/>
              </w:rPr>
            </w:pPr>
            <w:r w:rsidRPr="0014249B">
              <w:rPr>
                <w:rFonts w:cstheme="minorHAnsi"/>
                <w:sz w:val="20"/>
                <w:lang w:val="hr-HR"/>
              </w:rPr>
              <w:t>(6)</w:t>
            </w:r>
            <w:r w:rsidRPr="0014249B">
              <w:rPr>
                <w:rFonts w:cstheme="minorHAnsi"/>
                <w:sz w:val="20"/>
                <w:lang w:val="hr-HR"/>
              </w:rPr>
              <w:tab/>
              <w:t xml:space="preserve">Odgovor na prigovor dostavlja se podnositelju putem modula jednostavne nabave EOJN RH </w:t>
            </w:r>
            <w:r w:rsidRPr="0014249B">
              <w:rPr>
                <w:rFonts w:cstheme="minorHAnsi"/>
                <w:color w:val="FF0000"/>
                <w:sz w:val="20"/>
                <w:lang w:val="hr-HR"/>
              </w:rPr>
              <w:t>u roku do 15 dana od dostave prigovora naručitelju, odnosno u roku do 15 dana od dostave dopune dokumentacije ako je naručitelj takvu dopunu zatražio od ponuditelja koji je uložio prigovor</w:t>
            </w:r>
            <w:r>
              <w:rPr>
                <w:rFonts w:cstheme="minorHAnsi"/>
                <w:color w:val="FF0000"/>
                <w:sz w:val="20"/>
                <w:lang w:val="hr-HR"/>
              </w:rPr>
              <w:t>.</w:t>
            </w:r>
          </w:p>
        </w:tc>
      </w:tr>
    </w:tbl>
    <w:p w:rsidR="0014249B" w:rsidRDefault="0014249B" w:rsidP="0014249B">
      <w:pPr>
        <w:rPr>
          <w:rFonts w:cstheme="minorHAnsi"/>
          <w:lang w:val="hr-HR" w:bidi="hr-HR"/>
        </w:rPr>
      </w:pPr>
    </w:p>
    <w:p w:rsidR="00386A1B" w:rsidRDefault="0014249B" w:rsidP="0014249B">
      <w:pPr>
        <w:rPr>
          <w:rFonts w:ascii="Lucida Sans Unicode" w:hAnsi="Lucida Sans Unicode" w:cs="Lucida Sans Unicode"/>
          <w:lang w:val="hr-HR"/>
        </w:rPr>
      </w:pPr>
      <w:r w:rsidRPr="0014249B">
        <w:rPr>
          <w:rFonts w:cstheme="minorHAnsi"/>
          <w:lang w:val="hr-HR" w:bidi="hr-HR"/>
        </w:rPr>
        <w:t xml:space="preserve"> U Zagrebu, </w:t>
      </w:r>
      <w:r w:rsidR="007C02C9">
        <w:rPr>
          <w:rFonts w:cstheme="minorHAnsi"/>
          <w:lang w:val="hr-HR" w:bidi="hr-HR"/>
        </w:rPr>
        <w:t>22</w:t>
      </w:r>
      <w:r>
        <w:rPr>
          <w:rFonts w:cstheme="minorHAnsi"/>
          <w:lang w:val="hr-HR" w:bidi="hr-HR"/>
        </w:rPr>
        <w:t>.07</w:t>
      </w:r>
      <w:r w:rsidRPr="0014249B">
        <w:rPr>
          <w:rFonts w:cstheme="minorHAnsi"/>
          <w:lang w:val="hr-HR" w:bidi="hr-HR"/>
        </w:rPr>
        <w:t>.2026.</w:t>
      </w:r>
    </w:p>
    <w:sectPr w:rsidR="00386A1B" w:rsidSect="0014249B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C4C12"/>
    <w:multiLevelType w:val="hybridMultilevel"/>
    <w:tmpl w:val="29F05F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509ED"/>
    <w:multiLevelType w:val="hybridMultilevel"/>
    <w:tmpl w:val="41FCD272"/>
    <w:lvl w:ilvl="0" w:tplc="7E1C9E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C6342"/>
    <w:multiLevelType w:val="hybridMultilevel"/>
    <w:tmpl w:val="F3EAE98A"/>
    <w:lvl w:ilvl="0" w:tplc="C8783634">
      <w:numFmt w:val="bullet"/>
      <w:lvlText w:val="-"/>
      <w:lvlJc w:val="left"/>
      <w:pPr>
        <w:ind w:left="720" w:hanging="360"/>
      </w:pPr>
      <w:rPr>
        <w:rFonts w:ascii="Lucida Sans Unicode" w:eastAsiaTheme="minorHAnsi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B5D29"/>
    <w:multiLevelType w:val="hybridMultilevel"/>
    <w:tmpl w:val="730889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041469"/>
    <w:multiLevelType w:val="hybridMultilevel"/>
    <w:tmpl w:val="2E06FB10"/>
    <w:lvl w:ilvl="0" w:tplc="490A89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6002174">
      <w:start w:val="1"/>
      <w:numFmt w:val="lowerLetter"/>
      <w:lvlText w:val="%2)"/>
      <w:lvlJc w:val="left"/>
      <w:pPr>
        <w:ind w:left="1185" w:hanging="10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5538D7"/>
    <w:multiLevelType w:val="hybridMultilevel"/>
    <w:tmpl w:val="CF1AB8F2"/>
    <w:lvl w:ilvl="0" w:tplc="57524C2E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C2"/>
    <w:rsid w:val="00007A22"/>
    <w:rsid w:val="0002138A"/>
    <w:rsid w:val="0002267B"/>
    <w:rsid w:val="0014249B"/>
    <w:rsid w:val="00210371"/>
    <w:rsid w:val="002521FF"/>
    <w:rsid w:val="00292BE6"/>
    <w:rsid w:val="00352578"/>
    <w:rsid w:val="003744C2"/>
    <w:rsid w:val="00382C79"/>
    <w:rsid w:val="00386A1B"/>
    <w:rsid w:val="00407B3F"/>
    <w:rsid w:val="00474F99"/>
    <w:rsid w:val="007A546E"/>
    <w:rsid w:val="007C02C9"/>
    <w:rsid w:val="007D13BF"/>
    <w:rsid w:val="008445B0"/>
    <w:rsid w:val="0085218C"/>
    <w:rsid w:val="00B111DE"/>
    <w:rsid w:val="00B12BD9"/>
    <w:rsid w:val="00C141DC"/>
    <w:rsid w:val="00C4256C"/>
    <w:rsid w:val="00CF12C4"/>
    <w:rsid w:val="00D94488"/>
    <w:rsid w:val="00DC4C0D"/>
    <w:rsid w:val="00F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E5F8A"/>
  <w15:chartTrackingRefBased/>
  <w15:docId w15:val="{A9F06E98-9FFF-481A-9DF8-73EEADB1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5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41D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6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14249B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14249B"/>
    <w:pPr>
      <w:widowControl w:val="0"/>
      <w:spacing w:after="260" w:line="240" w:lineRule="auto"/>
      <w:jc w:val="left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14249B"/>
  </w:style>
  <w:style w:type="paragraph" w:customStyle="1" w:styleId="Default">
    <w:name w:val="Default"/>
    <w:rsid w:val="0014249B"/>
    <w:pPr>
      <w:autoSpaceDE w:val="0"/>
      <w:autoSpaceDN w:val="0"/>
      <w:adjustRightInd w:val="0"/>
      <w:jc w:val="left"/>
    </w:pPr>
    <w:rPr>
      <w:rFonts w:ascii="Arial" w:eastAsia="Microsoft Sans Serif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oda.hr/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Hrvatske Vode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Fiala Kovačević</dc:creator>
  <cp:keywords/>
  <dc:description/>
  <cp:lastModifiedBy>Tihana Fiala Kovačević</cp:lastModifiedBy>
  <cp:revision>8</cp:revision>
  <dcterms:created xsi:type="dcterms:W3CDTF">2026-07-03T06:22:00Z</dcterms:created>
  <dcterms:modified xsi:type="dcterms:W3CDTF">2026-07-22T13:05:00Z</dcterms:modified>
</cp:coreProperties>
</file>