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CC" w:rsidRPr="00F81853" w:rsidRDefault="00515DCC" w:rsidP="003521EE">
      <w:pPr>
        <w:tabs>
          <w:tab w:val="left" w:pos="6047"/>
        </w:tabs>
        <w:spacing w:after="0" w:line="240" w:lineRule="auto"/>
        <w:jc w:val="center"/>
        <w:outlineLvl w:val="1"/>
        <w:rPr>
          <w:rFonts w:cs="Lucida Sans Unicode"/>
          <w:b/>
        </w:rPr>
      </w:pPr>
    </w:p>
    <w:p w:rsidR="00515DCC" w:rsidRPr="00F81853" w:rsidRDefault="00515DCC" w:rsidP="003521EE">
      <w:pPr>
        <w:tabs>
          <w:tab w:val="left" w:pos="6047"/>
        </w:tabs>
        <w:spacing w:after="0" w:line="240" w:lineRule="auto"/>
        <w:jc w:val="center"/>
        <w:outlineLvl w:val="1"/>
        <w:rPr>
          <w:rFonts w:cs="Lucida Sans Unicode"/>
          <w:b/>
          <w:i/>
        </w:rPr>
      </w:pPr>
      <w:r w:rsidRPr="00F81853">
        <w:rPr>
          <w:rFonts w:cs="Lucida Sans Unicode"/>
          <w:b/>
        </w:rPr>
        <w:t>Kratki sažetak poziva na dostavu prijedloga</w:t>
      </w:r>
    </w:p>
    <w:p w:rsidR="00515DCC" w:rsidRPr="00F81853" w:rsidRDefault="00515DCC" w:rsidP="003521EE">
      <w:pPr>
        <w:tabs>
          <w:tab w:val="center" w:pos="4320"/>
          <w:tab w:val="right" w:pos="8640"/>
        </w:tabs>
        <w:spacing w:after="0" w:line="240" w:lineRule="auto"/>
        <w:rPr>
          <w:rFonts w:cs="Lucida Sans Unicode"/>
          <w:bCs/>
          <w:lang w:eastAsia="ar-SA"/>
        </w:rPr>
      </w:pPr>
    </w:p>
    <w:p w:rsidR="00515DCC" w:rsidRPr="00F81853" w:rsidRDefault="00515DCC" w:rsidP="00094218">
      <w:pPr>
        <w:tabs>
          <w:tab w:val="center" w:pos="4320"/>
          <w:tab w:val="center" w:pos="4819"/>
          <w:tab w:val="right" w:pos="8640"/>
          <w:tab w:val="right" w:pos="9638"/>
        </w:tabs>
        <w:spacing w:after="0" w:line="240" w:lineRule="auto"/>
        <w:ind w:left="720"/>
        <w:rPr>
          <w:rFonts w:cs="Lucida Sans Unicode"/>
          <w:bCs/>
          <w:lang w:eastAsia="ar-SA"/>
        </w:rPr>
      </w:pPr>
      <w:r w:rsidRPr="00F81853">
        <w:rPr>
          <w:rFonts w:cs="Lucida Sans Unicode"/>
          <w:bCs/>
          <w:lang w:eastAsia="ar-SA"/>
        </w:rPr>
        <w:tab/>
      </w:r>
    </w:p>
    <w:p w:rsidR="00515DCC" w:rsidRPr="00F81853" w:rsidRDefault="00515DCC" w:rsidP="00F81853">
      <w:pPr>
        <w:jc w:val="center"/>
        <w:rPr>
          <w:rStyle w:val="BookTitle"/>
          <w:bCs/>
        </w:rPr>
      </w:pPr>
      <w:r w:rsidRPr="00F81853">
        <w:rPr>
          <w:rStyle w:val="BookTitle"/>
          <w:bCs/>
        </w:rPr>
        <w:t xml:space="preserve">Operativni program „Zaštita okoliša“ </w:t>
      </w:r>
      <w:r w:rsidRPr="00F81853">
        <w:rPr>
          <w:rStyle w:val="BookTitle"/>
          <w:b w:val="0"/>
          <w:bCs/>
        </w:rPr>
        <w:t>2007.-2013.</w:t>
      </w:r>
    </w:p>
    <w:p w:rsidR="00515DCC" w:rsidRPr="00F81853" w:rsidRDefault="00515DCC" w:rsidP="00F81853">
      <w:pPr>
        <w:jc w:val="center"/>
        <w:rPr>
          <w:rStyle w:val="BookTitle"/>
          <w:bCs/>
        </w:rPr>
      </w:pPr>
      <w:r w:rsidRPr="00F81853">
        <w:rPr>
          <w:rStyle w:val="BookTitle"/>
          <w:bCs/>
        </w:rPr>
        <w:t>Prioritet 2.</w:t>
      </w:r>
    </w:p>
    <w:p w:rsidR="00515DCC" w:rsidRPr="00F81853" w:rsidRDefault="00515DCC" w:rsidP="00F81853">
      <w:pPr>
        <w:jc w:val="center"/>
        <w:rPr>
          <w:rStyle w:val="BookTitle"/>
          <w:bCs/>
        </w:rPr>
      </w:pPr>
      <w:r w:rsidRPr="00F81853">
        <w:rPr>
          <w:rStyle w:val="BookTitle"/>
          <w:bCs/>
        </w:rPr>
        <w:t>Zaštita vodnih resursa Hrvatske kroz poboljšanje sustava vodoopskrbe te integriranog sustava upravljanja otpadnim vodama</w:t>
      </w:r>
    </w:p>
    <w:p w:rsidR="00515DCC" w:rsidRPr="00F81853" w:rsidRDefault="00515DCC" w:rsidP="00F81853">
      <w:pPr>
        <w:jc w:val="center"/>
        <w:rPr>
          <w:rStyle w:val="BookTitle"/>
          <w:bCs/>
        </w:rPr>
      </w:pPr>
      <w:r w:rsidRPr="00F81853">
        <w:rPr>
          <w:rStyle w:val="BookTitle"/>
          <w:bCs/>
        </w:rPr>
        <w:t>Poziv n</w:t>
      </w:r>
      <w:r>
        <w:rPr>
          <w:rStyle w:val="BookTitle"/>
          <w:bCs/>
        </w:rPr>
        <w:t>a dostavu prijedloga projek</w:t>
      </w:r>
      <w:r w:rsidRPr="00F81853">
        <w:rPr>
          <w:rStyle w:val="BookTitle"/>
          <w:bCs/>
        </w:rPr>
        <w:t>ta</w:t>
      </w:r>
    </w:p>
    <w:p w:rsidR="00515DCC" w:rsidRPr="00094218" w:rsidRDefault="00515DCC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cs="Lucida Sans Unicode"/>
          <w:bCs/>
          <w:color w:val="FF0000"/>
          <w:lang w:eastAsia="ar-SA"/>
        </w:rPr>
      </w:pPr>
      <w:bookmarkStart w:id="0" w:name="_GoBack"/>
      <w:bookmarkEnd w:id="0"/>
      <w:r w:rsidRPr="00A84820">
        <w:rPr>
          <w:rStyle w:val="BookTitle"/>
        </w:rPr>
        <w:t xml:space="preserve">Br. </w:t>
      </w:r>
      <w:r w:rsidRPr="00A84820">
        <w:rPr>
          <w:rStyle w:val="BookTitle"/>
          <w:bCs/>
        </w:rPr>
        <w:t>EN.2.1.09.</w:t>
      </w:r>
    </w:p>
    <w:p w:rsidR="00515DCC" w:rsidRPr="00F81853" w:rsidRDefault="00515DCC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cs="Lucida Sans Unicode"/>
          <w:bCs/>
          <w:lang w:val="pl-PL" w:eastAsia="ar-SA"/>
        </w:rPr>
      </w:pPr>
    </w:p>
    <w:p w:rsidR="00515DCC" w:rsidRDefault="00515DCC" w:rsidP="00094218">
      <w:pPr>
        <w:numPr>
          <w:ilvl w:val="0"/>
          <w:numId w:val="4"/>
          <w:numberingChange w:id="1" w:author="Unknown" w:date="2013-12-20T11:16:00Z" w:original="%1:1:0:."/>
        </w:numPr>
        <w:spacing w:after="0" w:line="240" w:lineRule="auto"/>
        <w:jc w:val="both"/>
        <w:rPr>
          <w:rStyle w:val="hps"/>
          <w:rFonts w:cs="Lucida Sans Unicode"/>
          <w:b/>
        </w:rPr>
      </w:pPr>
      <w:r w:rsidRPr="00F81853">
        <w:rPr>
          <w:rStyle w:val="hps"/>
          <w:rFonts w:cs="Lucida Sans Unicode"/>
          <w:b/>
        </w:rPr>
        <w:t>Cilj</w:t>
      </w:r>
      <w:r w:rsidRPr="00F81853">
        <w:rPr>
          <w:rFonts w:cs="Lucida Sans Unicode"/>
          <w:b/>
        </w:rPr>
        <w:t xml:space="preserve"> </w:t>
      </w:r>
      <w:r w:rsidRPr="00F81853">
        <w:rPr>
          <w:rStyle w:val="hps"/>
          <w:rFonts w:cs="Lucida Sans Unicode"/>
          <w:b/>
        </w:rPr>
        <w:t>poziva</w:t>
      </w:r>
    </w:p>
    <w:p w:rsidR="00515DCC" w:rsidRDefault="00515DCC" w:rsidP="00094218">
      <w:pPr>
        <w:spacing w:after="0" w:line="240" w:lineRule="auto"/>
        <w:jc w:val="both"/>
        <w:rPr>
          <w:rFonts w:cs="Lucida Sans Unicode"/>
          <w:b/>
        </w:rPr>
      </w:pPr>
    </w:p>
    <w:p w:rsidR="00515DCC" w:rsidRDefault="00515DCC" w:rsidP="000800D2">
      <w:pPr>
        <w:jc w:val="both"/>
      </w:pPr>
      <w:r>
        <w:t xml:space="preserve">Svrha ovog poziva je dodjela bespovratnih sredstava iz Kohezijskog fonda za provedbu investicijskog projekata na izgradnji/rekonstrukciji/sanaciji kanalizacijske mreže i/ili uređaja za pročišćavanje otpadnih voda, a osim toga, gdje je to potrebno, izgradnji/rekonstrukciji/sanaciji vodoopskrbne mreže. </w:t>
      </w:r>
    </w:p>
    <w:p w:rsidR="00515DCC" w:rsidRPr="003C47F3" w:rsidRDefault="00515DCC" w:rsidP="00094218">
      <w:pPr>
        <w:jc w:val="both"/>
      </w:pPr>
      <w:r>
        <w:t xml:space="preserve">Ovaj poziv odnosi se na aglomeraciju Čakovec (Međimurska županija) u svrhu postizanja dobre kvalitete vode za piće sukladno </w:t>
      </w:r>
      <w:r w:rsidRPr="00D17853">
        <w:t>Direktivi o vodi za</w:t>
      </w:r>
      <w:r>
        <w:t xml:space="preserve"> piće (1998/83/EC) te usklađenosti sa s Direktivom o komunalnim otpadnim vodama (91/271/EEC) izgradnjom novog uređaja za pročišćavanje otpadnih voda trećeg stupnja pročišćavanja, odnosno postizanje usklađenosti sa rokom prvog tranzicijskog razdoblja, odnosno 2018 godine.</w:t>
      </w:r>
    </w:p>
    <w:p w:rsidR="00515DCC" w:rsidRDefault="00515DCC" w:rsidP="00094218">
      <w:pPr>
        <w:keepNext/>
        <w:keepLines/>
        <w:spacing w:after="0" w:line="240" w:lineRule="auto"/>
        <w:rPr>
          <w:rFonts w:cs="Lucida Sans Unicode"/>
        </w:rPr>
      </w:pPr>
      <w:r w:rsidRPr="00F81853">
        <w:rPr>
          <w:rStyle w:val="hps"/>
          <w:rFonts w:cs="Lucida Sans Unicode"/>
          <w:b/>
        </w:rPr>
        <w:t>2</w:t>
      </w:r>
      <w:r w:rsidRPr="00F81853">
        <w:rPr>
          <w:rFonts w:cs="Lucida Sans Unicode"/>
          <w:b/>
        </w:rPr>
        <w:t xml:space="preserve">. </w:t>
      </w:r>
      <w:r w:rsidRPr="00F81853">
        <w:rPr>
          <w:rStyle w:val="hps"/>
          <w:rFonts w:cs="Lucida Sans Unicode"/>
          <w:b/>
        </w:rPr>
        <w:t>Ukupna</w:t>
      </w:r>
      <w:r w:rsidRPr="00F81853">
        <w:rPr>
          <w:rFonts w:cs="Lucida Sans Unicode"/>
          <w:b/>
        </w:rPr>
        <w:t xml:space="preserve"> </w:t>
      </w:r>
      <w:r w:rsidRPr="00F81853">
        <w:rPr>
          <w:rStyle w:val="hps"/>
          <w:rFonts w:cs="Lucida Sans Unicode"/>
          <w:b/>
        </w:rPr>
        <w:t>raspoloživa sredstva</w:t>
      </w:r>
      <w:r w:rsidRPr="00F81853">
        <w:rPr>
          <w:rFonts w:cs="Lucida Sans Unicode"/>
        </w:rPr>
        <w:br/>
      </w:r>
    </w:p>
    <w:p w:rsidR="00515DCC" w:rsidRDefault="00515DCC" w:rsidP="00811682">
      <w:pPr>
        <w:keepNext/>
        <w:keepLines/>
        <w:rPr>
          <w:color w:val="FF0000"/>
        </w:rPr>
      </w:pPr>
      <w:r>
        <w:t>Indikativni iznos sredstava bespovratnih sredstava</w:t>
      </w:r>
      <w:r w:rsidRPr="003374AA">
        <w:t xml:space="preserve"> </w:t>
      </w:r>
      <w:r>
        <w:t xml:space="preserve">namijenjen za poziv iznosi 220.000.000,00 kn dok će preostali iznos činiti javna sredstva na strani korisnika. </w:t>
      </w:r>
    </w:p>
    <w:p w:rsidR="00515DCC" w:rsidRDefault="00515DCC" w:rsidP="00992717">
      <w:pPr>
        <w:keepNext/>
        <w:keepLines/>
        <w:jc w:val="both"/>
      </w:pPr>
      <w:r w:rsidRPr="00992717">
        <w:t>Maksimalna stopa sufinanciranja sredstvima Kohezijskog fonda je 85% od iznosa prihvatljivih izdataka.</w:t>
      </w:r>
    </w:p>
    <w:p w:rsidR="00515DCC" w:rsidRDefault="00515DCC" w:rsidP="00834173">
      <w:pPr>
        <w:jc w:val="both"/>
      </w:pPr>
      <w:r>
        <w:t>Z</w:t>
      </w:r>
      <w:r w:rsidRPr="00941ABD">
        <w:t xml:space="preserve">a projekte koji </w:t>
      </w:r>
      <w:r>
        <w:t>ostvaruju</w:t>
      </w:r>
      <w:r w:rsidRPr="00941ABD">
        <w:t xml:space="preserve"> prihode</w:t>
      </w:r>
      <w:r>
        <w:t xml:space="preserve">, iznos prihvatljivih izdataka </w:t>
      </w:r>
      <w:r w:rsidRPr="00941ABD">
        <w:t>utvrđuje se na temelju financijskog jaza izračunatog u Analizi troškova i koristi za projekt</w:t>
      </w:r>
      <w:r>
        <w:t xml:space="preserve">. </w:t>
      </w:r>
    </w:p>
    <w:p w:rsidR="00515DCC" w:rsidRDefault="00515DCC" w:rsidP="00992717">
      <w:pPr>
        <w:tabs>
          <w:tab w:val="center" w:pos="4320"/>
          <w:tab w:val="right" w:pos="8640"/>
        </w:tabs>
        <w:spacing w:after="0" w:line="240" w:lineRule="auto"/>
        <w:jc w:val="both"/>
      </w:pPr>
      <w:r w:rsidRPr="00B40F3D">
        <w:t>Za projekte koji ostvaruju prihod, prihvatljivi izdaci ne smiju premašiti trenutnu vrijednost investicijskog troška uz odbitak trenutne vrijednosti neto prihoda od ulaganja za specifično referentno razdoblje. U takvim se slučajevima određivanje razine pomoći Zajednice temelji na stopi “</w:t>
      </w:r>
      <w:r>
        <w:t>financijskog jaza</w:t>
      </w:r>
      <w:r w:rsidRPr="00B40F3D">
        <w:t xml:space="preserve">” projekta, tj. udjela diskontiranog troška početnog ulaganja koje nije pokriveno diskontiranim neto prihodom projekta. </w:t>
      </w:r>
    </w:p>
    <w:p w:rsidR="00515DCC" w:rsidRDefault="00515DCC" w:rsidP="00BF18E3">
      <w:pPr>
        <w:tabs>
          <w:tab w:val="center" w:pos="4320"/>
          <w:tab w:val="right" w:pos="8640"/>
        </w:tabs>
        <w:spacing w:after="0" w:line="240" w:lineRule="auto"/>
      </w:pPr>
    </w:p>
    <w:p w:rsidR="00515DCC" w:rsidRPr="00F81853" w:rsidRDefault="00515DCC" w:rsidP="00BF18E3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cs="Lucida Sans Unicode"/>
        </w:rPr>
      </w:pPr>
      <w:r w:rsidRPr="00F81853">
        <w:rPr>
          <w:rStyle w:val="hps"/>
          <w:rFonts w:cs="Lucida Sans Unicode"/>
          <w:b/>
        </w:rPr>
        <w:t>3</w:t>
      </w:r>
      <w:r w:rsidRPr="00F81853">
        <w:rPr>
          <w:rFonts w:cs="Lucida Sans Unicode"/>
          <w:b/>
        </w:rPr>
        <w:t xml:space="preserve">. </w:t>
      </w:r>
      <w:r w:rsidRPr="00F81853">
        <w:rPr>
          <w:rStyle w:val="hps"/>
          <w:rFonts w:cs="Lucida Sans Unicode"/>
          <w:b/>
        </w:rPr>
        <w:t>Prihvatljivi prijavitelji</w:t>
      </w:r>
    </w:p>
    <w:p w:rsidR="00515DCC" w:rsidRPr="00F81853" w:rsidRDefault="00515DCC" w:rsidP="00BF18E3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cs="Lucida Sans Unicode"/>
        </w:rPr>
      </w:pPr>
    </w:p>
    <w:p w:rsidR="00515DCC" w:rsidRPr="00F81853" w:rsidRDefault="00515DCC" w:rsidP="00F81853">
      <w:r w:rsidRPr="00F81853">
        <w:t>Prihvatljivi prijavitelji su:</w:t>
      </w:r>
    </w:p>
    <w:p w:rsidR="00515DCC" w:rsidRPr="00F81853" w:rsidRDefault="00515DCC" w:rsidP="00F81853">
      <w:pPr>
        <w:pStyle w:val="Default"/>
        <w:numPr>
          <w:ilvl w:val="0"/>
          <w:numId w:val="1"/>
          <w:numberingChange w:id="2" w:author="Unknown" w:date="2013-12-20T11:16:00Z" w:original="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Međimurske vode</w:t>
      </w:r>
      <w:r w:rsidRPr="00094218">
        <w:rPr>
          <w:b/>
          <w:i/>
          <w:sz w:val="22"/>
          <w:szCs w:val="22"/>
        </w:rPr>
        <w:t xml:space="preserve"> d.o.o.</w:t>
      </w:r>
      <w:r>
        <w:rPr>
          <w:b/>
          <w:i/>
          <w:sz w:val="22"/>
          <w:szCs w:val="22"/>
        </w:rPr>
        <w:t xml:space="preserve">- </w:t>
      </w:r>
      <w:r w:rsidRPr="005A4C3E">
        <w:rPr>
          <w:sz w:val="22"/>
          <w:szCs w:val="22"/>
        </w:rPr>
        <w:t>Operatori vodnokomunalne infrastrukture</w:t>
      </w:r>
      <w:r w:rsidRPr="00F81853">
        <w:rPr>
          <w:sz w:val="22"/>
          <w:szCs w:val="22"/>
        </w:rPr>
        <w:t>,</w:t>
      </w:r>
    </w:p>
    <w:p w:rsidR="00515DCC" w:rsidRPr="00F81853" w:rsidRDefault="00515DCC" w:rsidP="00F81853">
      <w:pPr>
        <w:pStyle w:val="ListParagraph"/>
        <w:numPr>
          <w:ilvl w:val="0"/>
          <w:numId w:val="1"/>
          <w:numberingChange w:id="3" w:author="Unknown" w:date="2013-12-20T11:16:00Z" w:original=""/>
        </w:numPr>
      </w:pPr>
      <w:r w:rsidRPr="00F81853">
        <w:t>jedince lokalne i područne (regionalne) samouprave;</w:t>
      </w:r>
    </w:p>
    <w:p w:rsidR="00515DCC" w:rsidRPr="00F81853" w:rsidRDefault="00515DCC" w:rsidP="00BF18E3">
      <w:pPr>
        <w:tabs>
          <w:tab w:val="center" w:pos="4320"/>
          <w:tab w:val="right" w:pos="8640"/>
        </w:tabs>
        <w:spacing w:after="0" w:line="240" w:lineRule="auto"/>
        <w:rPr>
          <w:rFonts w:cs="Lucida Sans Unicode"/>
          <w:b/>
        </w:rPr>
      </w:pPr>
      <w:r w:rsidRPr="00F81853">
        <w:rPr>
          <w:rStyle w:val="hps"/>
          <w:rFonts w:cs="Lucida Sans Unicode"/>
          <w:b/>
        </w:rPr>
        <w:t>4</w:t>
      </w:r>
      <w:r w:rsidRPr="00F81853">
        <w:rPr>
          <w:rFonts w:cs="Lucida Sans Unicode"/>
          <w:b/>
        </w:rPr>
        <w:t xml:space="preserve">. </w:t>
      </w:r>
      <w:r w:rsidRPr="00F81853">
        <w:rPr>
          <w:rStyle w:val="hps"/>
          <w:rFonts w:cs="Lucida Sans Unicode"/>
          <w:b/>
        </w:rPr>
        <w:t>Prihvatljive aktivnosti</w:t>
      </w:r>
      <w:r w:rsidRPr="00F81853">
        <w:rPr>
          <w:rFonts w:cs="Lucida Sans Unicode"/>
          <w:b/>
        </w:rPr>
        <w:br/>
      </w:r>
    </w:p>
    <w:p w:rsidR="00515DCC" w:rsidRPr="00F81853" w:rsidRDefault="00515DCC" w:rsidP="00BF18E3">
      <w:pPr>
        <w:tabs>
          <w:tab w:val="center" w:pos="4320"/>
          <w:tab w:val="right" w:pos="8640"/>
        </w:tabs>
        <w:spacing w:after="0" w:line="240" w:lineRule="auto"/>
        <w:rPr>
          <w:rFonts w:cs="Lucida Sans Unicode"/>
        </w:rPr>
      </w:pPr>
      <w:r w:rsidRPr="00F81853">
        <w:rPr>
          <w:rFonts w:cs="Lucida Sans Unicode"/>
        </w:rPr>
        <w:t>Detaljnija razrada prihvatljivih aktivnosti dana je u Uputama za prijavitelje, a prvenstveno se odnosi na</w:t>
      </w:r>
      <w:r>
        <w:rPr>
          <w:rFonts w:cs="Lucida Sans Unicode"/>
        </w:rPr>
        <w:t xml:space="preserve"> sljedeće osnovne kategorije</w:t>
      </w:r>
      <w:r w:rsidRPr="00F81853">
        <w:rPr>
          <w:rFonts w:cs="Lucida Sans Unicode"/>
        </w:rPr>
        <w:t>:</w:t>
      </w:r>
    </w:p>
    <w:p w:rsidR="00515DCC" w:rsidRPr="00A73F9C" w:rsidRDefault="00515DCC" w:rsidP="00B40F3D">
      <w:pPr>
        <w:numPr>
          <w:ilvl w:val="0"/>
          <w:numId w:val="2"/>
          <w:numberingChange w:id="4" w:author="Unknown" w:date="2013-12-20T11:16:00Z" w:original="-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cs="Lucida Sans Unicode"/>
        </w:rPr>
      </w:pPr>
      <w:r w:rsidRPr="00A73F9C">
        <w:rPr>
          <w:rFonts w:cs="Lucida Sans Unicode"/>
        </w:rPr>
        <w:t>Izgradnja / obnova vodoopskrbnih mreža te ulaganja u detekciju i uklanjanje gubitaka</w:t>
      </w:r>
    </w:p>
    <w:p w:rsidR="00515DCC" w:rsidRPr="00A73F9C" w:rsidRDefault="00515DCC" w:rsidP="00B40F3D">
      <w:pPr>
        <w:numPr>
          <w:ilvl w:val="0"/>
          <w:numId w:val="2"/>
          <w:numberingChange w:id="5" w:author="Unknown" w:date="2013-12-20T11:16:00Z" w:original="-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cs="Lucida Sans Unicode"/>
        </w:rPr>
      </w:pPr>
      <w:r w:rsidRPr="00A73F9C">
        <w:rPr>
          <w:rFonts w:cs="Lucida Sans Unicode"/>
        </w:rPr>
        <w:t>Omogućavanje primjerenog kondicioniranja vode za piće na uređajima za obradu pitke vode u slučajevima nedostatne kakvoće vode koja se distribuira sustavima vodoopskrbe</w:t>
      </w:r>
    </w:p>
    <w:p w:rsidR="00515DCC" w:rsidRPr="00A73F9C" w:rsidRDefault="00515DCC" w:rsidP="00B40F3D">
      <w:pPr>
        <w:numPr>
          <w:ilvl w:val="0"/>
          <w:numId w:val="2"/>
          <w:numberingChange w:id="6" w:author="Unknown" w:date="2013-12-20T11:16:00Z" w:original="-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cs="Lucida Sans Unicode"/>
        </w:rPr>
      </w:pPr>
      <w:r w:rsidRPr="00A73F9C">
        <w:rPr>
          <w:rFonts w:cs="Lucida Sans Unicode"/>
        </w:rPr>
        <w:t xml:space="preserve"> Nabava opreme potrebne za održavanje vodoopskrbnog sustava: mjerne opreme za javne sustave vodoopskrbe, primjerice opreme za detekciju gubitaka vode, laboratorijske opreme, kamiona i cisterni</w:t>
      </w:r>
    </w:p>
    <w:p w:rsidR="00515DCC" w:rsidRDefault="00515DCC" w:rsidP="00B40F3D">
      <w:pPr>
        <w:numPr>
          <w:ilvl w:val="0"/>
          <w:numId w:val="2"/>
          <w:numberingChange w:id="7" w:author="Unknown" w:date="2013-12-20T11:16:00Z" w:original="-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cs="Lucida Sans Unicode"/>
        </w:rPr>
      </w:pPr>
      <w:r w:rsidRPr="000D6DEB">
        <w:rPr>
          <w:rFonts w:cs="Lucida Sans Unicode"/>
        </w:rPr>
        <w:t>Izgradnja, obnova ili proširenje mreža odvodnje – kanalizacije, sustava za otkrivanje i eliminiranje propuštanja</w:t>
      </w:r>
    </w:p>
    <w:p w:rsidR="00515DCC" w:rsidRDefault="00515DCC" w:rsidP="00B40F3D">
      <w:pPr>
        <w:numPr>
          <w:ilvl w:val="0"/>
          <w:numId w:val="2"/>
          <w:numberingChange w:id="8" w:author="Unknown" w:date="2013-12-20T11:16:00Z" w:original="-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cs="Lucida Sans Unicode"/>
        </w:rPr>
      </w:pPr>
      <w:r w:rsidRPr="000D6DEB">
        <w:rPr>
          <w:rFonts w:cs="Lucida Sans Unicode"/>
        </w:rPr>
        <w:t xml:space="preserve"> Izgradnja novih uređaja za pročišćavanje otpadnih voda i/ili rekonstrukcija/ dogradnja postojećih uređaja</w:t>
      </w:r>
    </w:p>
    <w:p w:rsidR="00515DCC" w:rsidRDefault="00515DCC" w:rsidP="00B40F3D">
      <w:pPr>
        <w:numPr>
          <w:ilvl w:val="0"/>
          <w:numId w:val="2"/>
          <w:numberingChange w:id="9" w:author="Unknown" w:date="2013-12-20T11:16:00Z" w:original="-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cs="Lucida Sans Unicode"/>
        </w:rPr>
      </w:pPr>
      <w:r w:rsidRPr="000D6DEB">
        <w:rPr>
          <w:rFonts w:cs="Lucida Sans Unicode"/>
        </w:rPr>
        <w:t>Izgradnja / obnova uređaja za obradu mulja</w:t>
      </w:r>
    </w:p>
    <w:p w:rsidR="00515DCC" w:rsidRDefault="00515DCC" w:rsidP="00B40F3D">
      <w:pPr>
        <w:numPr>
          <w:ilvl w:val="0"/>
          <w:numId w:val="2"/>
          <w:numberingChange w:id="10" w:author="Unknown" w:date="2013-12-20T11:16:00Z" w:original="-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cs="Lucida Sans Unicode"/>
        </w:rPr>
      </w:pPr>
      <w:r w:rsidRPr="000D6DEB">
        <w:rPr>
          <w:rFonts w:cs="Lucida Sans Unicode"/>
        </w:rPr>
        <w:t>Nabava opreme potrebne za prikupljanje i obradu otpadnih voda</w:t>
      </w:r>
      <w:r w:rsidRPr="00D412F8">
        <w:rPr>
          <w:rFonts w:cs="Lucida Sans Unicode"/>
        </w:rPr>
        <w:t xml:space="preserve"> </w:t>
      </w:r>
    </w:p>
    <w:p w:rsidR="00515DCC" w:rsidRDefault="00515DCC" w:rsidP="00992717">
      <w:pPr>
        <w:numPr>
          <w:ilvl w:val="0"/>
          <w:numId w:val="2"/>
          <w:numberingChange w:id="11" w:author="Unknown" w:date="2013-12-20T11:16:00Z" w:original="-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cs="Lucida Sans Unicode"/>
          <w:b/>
        </w:rPr>
      </w:pPr>
      <w:r w:rsidRPr="000D6DEB">
        <w:rPr>
          <w:rFonts w:cs="Lucida Sans Unicode"/>
        </w:rPr>
        <w:t>Razvoj kapaciteta komunalnih tvrtki izg</w:t>
      </w:r>
      <w:r>
        <w:rPr>
          <w:rFonts w:cs="Lucida Sans Unicode"/>
        </w:rPr>
        <w:t>radnjom kapaciteta za provedbu predloženih projekata te upravljanje i održavanje izgrađenih uređaja, kao i kapaciteta komunalnog sektora općenito (npr. poboljšanja organizacijske strukture, poslovnih procesa i sl.).</w:t>
      </w:r>
      <w:r w:rsidRPr="00F81853">
        <w:rPr>
          <w:rFonts w:cs="Lucida Sans Unicode"/>
        </w:rPr>
        <w:br/>
      </w:r>
    </w:p>
    <w:p w:rsidR="00515DCC" w:rsidRDefault="00515DCC" w:rsidP="00992717">
      <w:pPr>
        <w:tabs>
          <w:tab w:val="center" w:pos="4320"/>
          <w:tab w:val="right" w:pos="8640"/>
        </w:tabs>
        <w:spacing w:after="0" w:line="240" w:lineRule="auto"/>
        <w:jc w:val="both"/>
        <w:rPr>
          <w:rFonts w:cs="Lucida Sans Unicode"/>
          <w:b/>
        </w:rPr>
      </w:pPr>
      <w:r w:rsidRPr="00F81853">
        <w:rPr>
          <w:rStyle w:val="hps"/>
          <w:rFonts w:cs="Lucida Sans Unicode"/>
          <w:b/>
        </w:rPr>
        <w:t>5</w:t>
      </w:r>
      <w:r w:rsidRPr="00F81853">
        <w:rPr>
          <w:rFonts w:cs="Lucida Sans Unicode"/>
          <w:b/>
        </w:rPr>
        <w:t xml:space="preserve">. </w:t>
      </w:r>
      <w:r w:rsidRPr="00F81853">
        <w:rPr>
          <w:rStyle w:val="hps"/>
          <w:rFonts w:cs="Lucida Sans Unicode"/>
          <w:b/>
        </w:rPr>
        <w:t>Geografska</w:t>
      </w:r>
      <w:r w:rsidRPr="00F81853">
        <w:rPr>
          <w:rFonts w:cs="Lucida Sans Unicode"/>
          <w:b/>
        </w:rPr>
        <w:t xml:space="preserve"> </w:t>
      </w:r>
      <w:r w:rsidRPr="00F81853">
        <w:rPr>
          <w:rStyle w:val="hps"/>
          <w:rFonts w:cs="Lucida Sans Unicode"/>
          <w:b/>
        </w:rPr>
        <w:t>ograničenja</w:t>
      </w:r>
      <w:r w:rsidRPr="00F81853">
        <w:rPr>
          <w:rFonts w:cs="Lucida Sans Unicode"/>
          <w:b/>
        </w:rPr>
        <w:t xml:space="preserve"> </w:t>
      </w:r>
      <w:r w:rsidRPr="00F81853">
        <w:rPr>
          <w:rStyle w:val="hps"/>
          <w:rFonts w:cs="Lucida Sans Unicode"/>
          <w:b/>
        </w:rPr>
        <w:t>(</w:t>
      </w:r>
      <w:r w:rsidRPr="00F81853">
        <w:rPr>
          <w:rFonts w:cs="Lucida Sans Unicode"/>
          <w:b/>
        </w:rPr>
        <w:t>ako je primjenjivo)</w:t>
      </w:r>
    </w:p>
    <w:p w:rsidR="00515DCC" w:rsidRDefault="00515DCC" w:rsidP="00992717">
      <w:pPr>
        <w:tabs>
          <w:tab w:val="center" w:pos="4320"/>
          <w:tab w:val="right" w:pos="8640"/>
        </w:tabs>
        <w:spacing w:after="0" w:line="240" w:lineRule="auto"/>
        <w:jc w:val="both"/>
        <w:rPr>
          <w:rFonts w:cs="Lucida Sans Unicode"/>
          <w:b/>
        </w:rPr>
      </w:pPr>
    </w:p>
    <w:p w:rsidR="00515DCC" w:rsidRPr="00F81853" w:rsidRDefault="00515DCC" w:rsidP="00BF18E3">
      <w:pPr>
        <w:tabs>
          <w:tab w:val="center" w:pos="4320"/>
          <w:tab w:val="right" w:pos="8640"/>
        </w:tabs>
        <w:spacing w:after="0" w:line="240" w:lineRule="auto"/>
        <w:rPr>
          <w:rFonts w:cs="Lucida Sans Unicode"/>
        </w:rPr>
      </w:pPr>
      <w:r>
        <w:rPr>
          <w:rFonts w:cs="Lucida Sans Unicode"/>
        </w:rPr>
        <w:t>Nije primjenjivo.</w:t>
      </w:r>
    </w:p>
    <w:p w:rsidR="00515DCC" w:rsidRPr="00F81853" w:rsidRDefault="00515DCC" w:rsidP="00F81853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cs="Lucida Sans Unicode"/>
          <w:b/>
        </w:rPr>
      </w:pPr>
      <w:r w:rsidRPr="00F81853">
        <w:rPr>
          <w:rFonts w:cs="Lucida Sans Unicode"/>
          <w:b/>
        </w:rPr>
        <w:br/>
      </w:r>
      <w:r w:rsidRPr="00F81853">
        <w:rPr>
          <w:rStyle w:val="hps"/>
          <w:rFonts w:cs="Lucida Sans Unicode"/>
          <w:b/>
        </w:rPr>
        <w:t>6</w:t>
      </w:r>
      <w:r w:rsidRPr="00F81853">
        <w:rPr>
          <w:rFonts w:cs="Lucida Sans Unicode"/>
          <w:b/>
        </w:rPr>
        <w:t xml:space="preserve">. </w:t>
      </w:r>
      <w:r w:rsidRPr="00F81853">
        <w:rPr>
          <w:rStyle w:val="hps"/>
          <w:rFonts w:cs="Lucida Sans Unicode"/>
          <w:b/>
        </w:rPr>
        <w:t>Administrativni podaci</w:t>
      </w:r>
    </w:p>
    <w:p w:rsidR="00515DCC" w:rsidRPr="00B40F3D" w:rsidRDefault="00515DCC" w:rsidP="00F81853">
      <w:pPr>
        <w:tabs>
          <w:tab w:val="center" w:pos="4320"/>
          <w:tab w:val="right" w:pos="8640"/>
        </w:tabs>
        <w:spacing w:after="0" w:line="240" w:lineRule="auto"/>
        <w:jc w:val="both"/>
      </w:pPr>
      <w:r w:rsidRPr="00F81853">
        <w:rPr>
          <w:rFonts w:cs="Lucida Sans Unicode"/>
        </w:rPr>
        <w:br/>
      </w:r>
      <w:r>
        <w:t xml:space="preserve">Poziv na dostavu projektnih </w:t>
      </w:r>
      <w:r w:rsidRPr="009345C7">
        <w:t xml:space="preserve">prijedloga </w:t>
      </w:r>
      <w:r w:rsidRPr="00A74C8F">
        <w:t xml:space="preserve">poslan je odabranom prijavitelju </w:t>
      </w:r>
      <w:r w:rsidRPr="00B40F3D">
        <w:t xml:space="preserve">dana </w:t>
      </w:r>
      <w:r w:rsidRPr="00D0373E">
        <w:rPr>
          <w:b/>
        </w:rPr>
        <w:t>23. prosinca 2013. godine.</w:t>
      </w:r>
    </w:p>
    <w:p w:rsidR="00515DCC" w:rsidRDefault="00515DCC" w:rsidP="00520E48">
      <w:pPr>
        <w:tabs>
          <w:tab w:val="center" w:pos="4320"/>
          <w:tab w:val="right" w:pos="8640"/>
        </w:tabs>
        <w:spacing w:after="0" w:line="240" w:lineRule="auto"/>
        <w:jc w:val="both"/>
      </w:pPr>
      <w:r w:rsidRPr="00B40F3D">
        <w:t xml:space="preserve">Rok za dostavu prijave projekata , odnosno projektnih prijedloga je: </w:t>
      </w:r>
      <w:r w:rsidRPr="00D0373E">
        <w:rPr>
          <w:b/>
        </w:rPr>
        <w:t>20. siječnja 201</w:t>
      </w:r>
      <w:r>
        <w:rPr>
          <w:b/>
        </w:rPr>
        <w:t>4</w:t>
      </w:r>
      <w:r w:rsidRPr="00D0373E">
        <w:rPr>
          <w:b/>
        </w:rPr>
        <w:t xml:space="preserve">. godine do 15:00 h </w:t>
      </w:r>
      <w:r w:rsidRPr="00B40F3D">
        <w:t xml:space="preserve">neovisno o načinu dostave. </w:t>
      </w:r>
    </w:p>
    <w:p w:rsidR="00515DCC" w:rsidRDefault="00515DCC" w:rsidP="00520E48">
      <w:pPr>
        <w:tabs>
          <w:tab w:val="center" w:pos="4320"/>
          <w:tab w:val="right" w:pos="8640"/>
        </w:tabs>
        <w:spacing w:after="0" w:line="240" w:lineRule="auto"/>
        <w:jc w:val="both"/>
      </w:pPr>
    </w:p>
    <w:p w:rsidR="00515DCC" w:rsidRDefault="00515DCC" w:rsidP="00520E48">
      <w:pPr>
        <w:tabs>
          <w:tab w:val="center" w:pos="4320"/>
          <w:tab w:val="right" w:pos="8640"/>
        </w:tabs>
        <w:spacing w:after="0" w:line="240" w:lineRule="auto"/>
        <w:jc w:val="both"/>
        <w:rPr>
          <w:rFonts w:cs="Arial"/>
        </w:rPr>
      </w:pPr>
      <w:r w:rsidRPr="00B40F3D">
        <w:t xml:space="preserve">Prijave projekata </w:t>
      </w:r>
      <w:r w:rsidRPr="00B40F3D">
        <w:rPr>
          <w:rFonts w:cs="Arial"/>
        </w:rPr>
        <w:t>koje nisu pristigle u propisanom</w:t>
      </w:r>
      <w:r w:rsidRPr="00A74C8F">
        <w:rPr>
          <w:rFonts w:cs="Arial"/>
        </w:rPr>
        <w:t xml:space="preserve"> roku neće se otvarati ni razmatrati.</w:t>
      </w:r>
    </w:p>
    <w:p w:rsidR="00515DCC" w:rsidRDefault="00515DCC" w:rsidP="00F81853">
      <w:pPr>
        <w:jc w:val="both"/>
        <w:rPr>
          <w:color w:val="FF0000"/>
        </w:rPr>
      </w:pPr>
      <w:r>
        <w:t xml:space="preserve">Prijave projekata, odnosno projektni prijedlozi, dostavljaju se u papirnatom obliku u izvorniku i 3 kopije, </w:t>
      </w:r>
      <w:r w:rsidRPr="009345C7">
        <w:t>te u elektroničkom obliku - CD, priložen u</w:t>
      </w:r>
      <w:r w:rsidRPr="00A74C8F">
        <w:t>z izvornik</w:t>
      </w:r>
      <w:r w:rsidRPr="009345C7">
        <w:t xml:space="preserve">. </w:t>
      </w:r>
    </w:p>
    <w:p w:rsidR="00515DCC" w:rsidRPr="00A74C8F" w:rsidRDefault="00515DCC" w:rsidP="00F81853">
      <w:pPr>
        <w:jc w:val="both"/>
      </w:pPr>
      <w:r w:rsidRPr="00A74C8F">
        <w:t>Izvornik i kopije moraju biti posebno uvezeni i jasno označeni kao "izvornik" i "kopija".</w:t>
      </w:r>
    </w:p>
    <w:p w:rsidR="00515DCC" w:rsidRPr="00A74C8F" w:rsidRDefault="00515DCC" w:rsidP="00F81853">
      <w:pPr>
        <w:jc w:val="both"/>
      </w:pPr>
      <w:r w:rsidRPr="00A74C8F">
        <w:t>Dokumenti dostavljeni u elektroničkom obliku moraju biti identični onima na papiru.</w:t>
      </w:r>
    </w:p>
    <w:p w:rsidR="00515DCC" w:rsidRPr="00A74C8F" w:rsidRDefault="00515DCC" w:rsidP="00F81853">
      <w:pPr>
        <w:jc w:val="both"/>
      </w:pPr>
      <w:r w:rsidRPr="00E92EFE">
        <w:t>Projektni prijedlozi dostavljaju se u zatvorenoj omotnici</w:t>
      </w:r>
      <w:r w:rsidRPr="00A74C8F">
        <w:t xml:space="preserve">  i na kojoj mora biti naznačeno:</w:t>
      </w:r>
    </w:p>
    <w:p w:rsidR="00515DCC" w:rsidRPr="00517AB7" w:rsidRDefault="00515DCC" w:rsidP="00F81853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 xml:space="preserve">– naziv i adresa </w:t>
      </w:r>
      <w:r>
        <w:rPr>
          <w:rFonts w:ascii="Calibri" w:hAnsi="Calibri"/>
          <w:color w:val="000000"/>
          <w:sz w:val="22"/>
          <w:szCs w:val="22"/>
        </w:rPr>
        <w:t>prijavitelja</w:t>
      </w:r>
      <w:r w:rsidRPr="00517AB7">
        <w:rPr>
          <w:rFonts w:ascii="Calibri" w:hAnsi="Calibri"/>
          <w:color w:val="000000"/>
          <w:sz w:val="22"/>
          <w:szCs w:val="22"/>
        </w:rPr>
        <w:t>,</w:t>
      </w:r>
    </w:p>
    <w:p w:rsidR="00515DCC" w:rsidRPr="00517AB7" w:rsidRDefault="00515DCC" w:rsidP="00F81853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 xml:space="preserve">– naziv i adresa </w:t>
      </w:r>
      <w:r>
        <w:rPr>
          <w:rFonts w:ascii="Calibri" w:hAnsi="Calibri"/>
          <w:color w:val="000000"/>
          <w:sz w:val="22"/>
          <w:szCs w:val="22"/>
        </w:rPr>
        <w:t>prijavitelja</w:t>
      </w:r>
      <w:r w:rsidRPr="00517AB7">
        <w:rPr>
          <w:rFonts w:ascii="Calibri" w:hAnsi="Calibri"/>
          <w:color w:val="000000"/>
          <w:sz w:val="22"/>
          <w:szCs w:val="22"/>
        </w:rPr>
        <w:t>,</w:t>
      </w:r>
    </w:p>
    <w:p w:rsidR="00515DCC" w:rsidRPr="00517AB7" w:rsidRDefault="00515DCC" w:rsidP="00F81853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 xml:space="preserve">– </w:t>
      </w:r>
      <w:r>
        <w:rPr>
          <w:rFonts w:ascii="Calibri" w:hAnsi="Calibri"/>
          <w:color w:val="000000"/>
          <w:sz w:val="22"/>
          <w:szCs w:val="22"/>
        </w:rPr>
        <w:t>referentni broj i naziv poziva za dostavu projektnih prijedloga</w:t>
      </w:r>
      <w:r w:rsidRPr="00517AB7">
        <w:rPr>
          <w:rFonts w:ascii="Calibri" w:hAnsi="Calibri"/>
          <w:color w:val="000000"/>
          <w:sz w:val="22"/>
          <w:szCs w:val="22"/>
        </w:rPr>
        <w:t>,</w:t>
      </w:r>
    </w:p>
    <w:p w:rsidR="00515DCC" w:rsidRDefault="00515DCC" w:rsidP="00094218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</w:t>
      </w:r>
      <w:r w:rsidRPr="00517AB7">
        <w:rPr>
          <w:rFonts w:ascii="Calibri" w:hAnsi="Calibri"/>
          <w:color w:val="000000"/>
          <w:sz w:val="22"/>
          <w:szCs w:val="22"/>
        </w:rPr>
        <w:t>naznaka »</w:t>
      </w:r>
      <w:r>
        <w:rPr>
          <w:rFonts w:ascii="Calibri" w:hAnsi="Calibri"/>
          <w:color w:val="000000"/>
          <w:sz w:val="22"/>
          <w:szCs w:val="22"/>
        </w:rPr>
        <w:t>Molimo n</w:t>
      </w:r>
      <w:r w:rsidRPr="00517AB7">
        <w:rPr>
          <w:rFonts w:ascii="Calibri" w:hAnsi="Calibri"/>
          <w:color w:val="000000"/>
          <w:sz w:val="22"/>
          <w:szCs w:val="22"/>
        </w:rPr>
        <w:t>e otvara</w:t>
      </w:r>
      <w:r>
        <w:rPr>
          <w:rFonts w:ascii="Calibri" w:hAnsi="Calibri"/>
          <w:color w:val="000000"/>
          <w:sz w:val="22"/>
          <w:szCs w:val="22"/>
        </w:rPr>
        <w:t>ti</w:t>
      </w:r>
      <w:r w:rsidRPr="00517AB7">
        <w:rPr>
          <w:rFonts w:ascii="Calibri" w:hAnsi="Calibri"/>
          <w:color w:val="000000"/>
          <w:sz w:val="22"/>
          <w:szCs w:val="22"/>
        </w:rPr>
        <w:t>«.</w:t>
      </w:r>
    </w:p>
    <w:p w:rsidR="00515DCC" w:rsidRPr="00517AB7" w:rsidRDefault="00515DCC" w:rsidP="00094218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15DCC" w:rsidRDefault="00515DCC">
      <w:pPr>
        <w:keepNext/>
        <w:keepLines/>
        <w:jc w:val="both"/>
        <w:rPr>
          <w:color w:val="000000"/>
        </w:rPr>
      </w:pPr>
      <w:r>
        <w:t xml:space="preserve">Projektni prijedlozi </w:t>
      </w:r>
      <w:r w:rsidRPr="004426F6">
        <w:t xml:space="preserve">mogu se </w:t>
      </w:r>
      <w:r>
        <w:t>dostaviti</w:t>
      </w:r>
      <w:r w:rsidRPr="004426F6">
        <w:t xml:space="preserve"> poštom, kurirskom službom ili osobno uručiti (osobno do proje</w:t>
      </w:r>
      <w:r>
        <w:t>ktnog prijedloga mora biti izdan</w:t>
      </w:r>
      <w:r w:rsidRPr="004426F6">
        <w:t>a potvrda s potpisom i datumom) na sljedeću adresu:</w:t>
      </w:r>
    </w:p>
    <w:p w:rsidR="00515DCC" w:rsidRDefault="00515DCC">
      <w:pPr>
        <w:keepNext/>
        <w:keepLines/>
        <w:spacing w:after="0"/>
        <w:jc w:val="center"/>
      </w:pPr>
      <w:r w:rsidRPr="00A74C8F">
        <w:t>Hrvatske vode</w:t>
      </w:r>
    </w:p>
    <w:p w:rsidR="00515DCC" w:rsidRPr="00A74C8F" w:rsidRDefault="00515DCC" w:rsidP="00872836">
      <w:pPr>
        <w:spacing w:after="0"/>
        <w:jc w:val="center"/>
      </w:pPr>
      <w:r w:rsidRPr="00A74C8F">
        <w:t>Sektor za projekte sufinancirane sredstvima EU</w:t>
      </w:r>
    </w:p>
    <w:p w:rsidR="00515DCC" w:rsidRPr="00A74C8F" w:rsidRDefault="00515DCC" w:rsidP="00872836">
      <w:pPr>
        <w:spacing w:after="0"/>
        <w:jc w:val="center"/>
      </w:pPr>
      <w:r w:rsidRPr="00A74C8F">
        <w:t>Ulica grada Vukovara 220</w:t>
      </w:r>
    </w:p>
    <w:p w:rsidR="00515DCC" w:rsidRPr="00A74C8F" w:rsidRDefault="00515DCC" w:rsidP="00872836">
      <w:pPr>
        <w:spacing w:after="0"/>
        <w:jc w:val="center"/>
      </w:pPr>
      <w:r w:rsidRPr="00A74C8F">
        <w:t>10 000 Zagreb</w:t>
      </w:r>
    </w:p>
    <w:p w:rsidR="00515DCC" w:rsidRDefault="00515DCC">
      <w:pPr>
        <w:spacing w:before="240"/>
        <w:jc w:val="both"/>
        <w:rPr>
          <w:b/>
          <w:bCs/>
        </w:rPr>
      </w:pPr>
      <w:r w:rsidRPr="00A74C8F">
        <w:t>Prijave poslane drugim sredstvima (npr. faksom ili e-mailom) ili poslane na drugu adresu će biti odbijene.</w:t>
      </w:r>
      <w:r>
        <w:t xml:space="preserve"> </w:t>
      </w:r>
    </w:p>
    <w:p w:rsidR="00515DCC" w:rsidRPr="00F81853" w:rsidRDefault="00515DCC" w:rsidP="00B9154C">
      <w:r w:rsidRPr="00136317">
        <w:t>Zaprimljene projektne prijave ne vraćaju se prijavitelju.</w:t>
      </w:r>
      <w:bookmarkStart w:id="12" w:name="_Toc370303904"/>
      <w:bookmarkStart w:id="13" w:name="_Toc370303960"/>
      <w:bookmarkStart w:id="14" w:name="_Toc370312668"/>
      <w:bookmarkEnd w:id="12"/>
      <w:bookmarkEnd w:id="13"/>
      <w:bookmarkEnd w:id="14"/>
    </w:p>
    <w:sectPr w:rsidR="00515DCC" w:rsidRPr="00F81853" w:rsidSect="00B016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CC" w:rsidRDefault="00515DCC" w:rsidP="005B0573">
      <w:pPr>
        <w:spacing w:after="0" w:line="240" w:lineRule="auto"/>
      </w:pPr>
      <w:r>
        <w:separator/>
      </w:r>
    </w:p>
  </w:endnote>
  <w:endnote w:type="continuationSeparator" w:id="0">
    <w:p w:rsidR="00515DCC" w:rsidRDefault="00515DCC" w:rsidP="005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CC" w:rsidRDefault="00515DCC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515DCC" w:rsidRDefault="00515D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CC" w:rsidRDefault="00515DCC" w:rsidP="005B0573">
      <w:pPr>
        <w:spacing w:after="0" w:line="240" w:lineRule="auto"/>
      </w:pPr>
      <w:r>
        <w:separator/>
      </w:r>
    </w:p>
  </w:footnote>
  <w:footnote w:type="continuationSeparator" w:id="0">
    <w:p w:rsidR="00515DCC" w:rsidRDefault="00515DCC" w:rsidP="005B0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6D4"/>
    <w:multiLevelType w:val="hybridMultilevel"/>
    <w:tmpl w:val="F4F8704C"/>
    <w:lvl w:ilvl="0" w:tplc="B4BC2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65C45E2"/>
    <w:multiLevelType w:val="hybridMultilevel"/>
    <w:tmpl w:val="62920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370D6"/>
    <w:multiLevelType w:val="hybridMultilevel"/>
    <w:tmpl w:val="0C5C8D02"/>
    <w:lvl w:ilvl="0" w:tplc="2D2EA1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92612"/>
    <w:multiLevelType w:val="hybridMultilevel"/>
    <w:tmpl w:val="5D8C33C4"/>
    <w:lvl w:ilvl="0" w:tplc="E1448B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1EE"/>
    <w:rsid w:val="000524BE"/>
    <w:rsid w:val="000800D2"/>
    <w:rsid w:val="00094218"/>
    <w:rsid w:val="000A1094"/>
    <w:rsid w:val="000D189E"/>
    <w:rsid w:val="000D6DEB"/>
    <w:rsid w:val="001223EB"/>
    <w:rsid w:val="00136317"/>
    <w:rsid w:val="00183F05"/>
    <w:rsid w:val="001B1428"/>
    <w:rsid w:val="001E5546"/>
    <w:rsid w:val="001E6731"/>
    <w:rsid w:val="002148E8"/>
    <w:rsid w:val="0025495B"/>
    <w:rsid w:val="002A29F0"/>
    <w:rsid w:val="002C48DC"/>
    <w:rsid w:val="002F6B92"/>
    <w:rsid w:val="00302D32"/>
    <w:rsid w:val="00323CE6"/>
    <w:rsid w:val="003374AA"/>
    <w:rsid w:val="003521EE"/>
    <w:rsid w:val="0037464B"/>
    <w:rsid w:val="00392AFB"/>
    <w:rsid w:val="003C47F3"/>
    <w:rsid w:val="003D5B3F"/>
    <w:rsid w:val="003F2B90"/>
    <w:rsid w:val="004426F6"/>
    <w:rsid w:val="004810B2"/>
    <w:rsid w:val="004E23D0"/>
    <w:rsid w:val="00502C9D"/>
    <w:rsid w:val="00515DCC"/>
    <w:rsid w:val="00517AB7"/>
    <w:rsid w:val="00520E48"/>
    <w:rsid w:val="00521604"/>
    <w:rsid w:val="00545F85"/>
    <w:rsid w:val="005653A4"/>
    <w:rsid w:val="005A4C3E"/>
    <w:rsid w:val="005B0573"/>
    <w:rsid w:val="005C3FDA"/>
    <w:rsid w:val="00627373"/>
    <w:rsid w:val="006C51B4"/>
    <w:rsid w:val="006F7859"/>
    <w:rsid w:val="00764691"/>
    <w:rsid w:val="007863F1"/>
    <w:rsid w:val="007A14ED"/>
    <w:rsid w:val="007C4022"/>
    <w:rsid w:val="00811682"/>
    <w:rsid w:val="00834173"/>
    <w:rsid w:val="00872836"/>
    <w:rsid w:val="0087645F"/>
    <w:rsid w:val="008974F8"/>
    <w:rsid w:val="008F6A93"/>
    <w:rsid w:val="00900684"/>
    <w:rsid w:val="00926FB7"/>
    <w:rsid w:val="009345C7"/>
    <w:rsid w:val="009345F5"/>
    <w:rsid w:val="00941ABD"/>
    <w:rsid w:val="00944C9E"/>
    <w:rsid w:val="00992717"/>
    <w:rsid w:val="00A06DD9"/>
    <w:rsid w:val="00A30682"/>
    <w:rsid w:val="00A7330D"/>
    <w:rsid w:val="00A73F9C"/>
    <w:rsid w:val="00A74C8F"/>
    <w:rsid w:val="00A84820"/>
    <w:rsid w:val="00AB2D1A"/>
    <w:rsid w:val="00AC497C"/>
    <w:rsid w:val="00B016E1"/>
    <w:rsid w:val="00B40F3D"/>
    <w:rsid w:val="00B60DD8"/>
    <w:rsid w:val="00B82DED"/>
    <w:rsid w:val="00B9154C"/>
    <w:rsid w:val="00BE3823"/>
    <w:rsid w:val="00BF18E3"/>
    <w:rsid w:val="00BF2400"/>
    <w:rsid w:val="00C206FE"/>
    <w:rsid w:val="00C37BAF"/>
    <w:rsid w:val="00C57067"/>
    <w:rsid w:val="00C93169"/>
    <w:rsid w:val="00CF6A97"/>
    <w:rsid w:val="00D0373E"/>
    <w:rsid w:val="00D12794"/>
    <w:rsid w:val="00D17853"/>
    <w:rsid w:val="00D412F8"/>
    <w:rsid w:val="00D621A2"/>
    <w:rsid w:val="00D8485A"/>
    <w:rsid w:val="00DA75D6"/>
    <w:rsid w:val="00E757E8"/>
    <w:rsid w:val="00E92EFE"/>
    <w:rsid w:val="00E9728C"/>
    <w:rsid w:val="00EA17C2"/>
    <w:rsid w:val="00EB2241"/>
    <w:rsid w:val="00EF216D"/>
    <w:rsid w:val="00EF6AA9"/>
    <w:rsid w:val="00F24DD9"/>
    <w:rsid w:val="00F81853"/>
    <w:rsid w:val="00F91B96"/>
    <w:rsid w:val="00FC4502"/>
    <w:rsid w:val="00FE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057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05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057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0573"/>
    <w:rPr>
      <w:rFonts w:cs="Times New Roman"/>
    </w:rPr>
  </w:style>
  <w:style w:type="character" w:customStyle="1" w:styleId="hps">
    <w:name w:val="hps"/>
    <w:uiPriority w:val="99"/>
    <w:rsid w:val="00BF18E3"/>
  </w:style>
  <w:style w:type="paragraph" w:styleId="BalloonText">
    <w:name w:val="Balloon Text"/>
    <w:basedOn w:val="Normal"/>
    <w:link w:val="BalloonTextChar"/>
    <w:uiPriority w:val="99"/>
    <w:semiHidden/>
    <w:rsid w:val="00B9154C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54C"/>
    <w:rPr>
      <w:rFonts w:ascii="Tahoma" w:hAnsi="Tahoma" w:cs="Times New Roman"/>
      <w:sz w:val="16"/>
    </w:rPr>
  </w:style>
  <w:style w:type="character" w:styleId="BookTitle">
    <w:name w:val="Book Title"/>
    <w:basedOn w:val="DefaultParagraphFont"/>
    <w:uiPriority w:val="99"/>
    <w:qFormat/>
    <w:rsid w:val="00F81853"/>
    <w:rPr>
      <w:rFonts w:cs="Times New Roman"/>
      <w:b/>
      <w:smallCaps/>
      <w:spacing w:val="5"/>
    </w:rPr>
  </w:style>
  <w:style w:type="paragraph" w:styleId="ListParagraph">
    <w:name w:val="List Paragraph"/>
    <w:basedOn w:val="Normal"/>
    <w:uiPriority w:val="99"/>
    <w:qFormat/>
    <w:rsid w:val="00F81853"/>
    <w:pPr>
      <w:spacing w:before="120" w:after="120"/>
      <w:ind w:left="720"/>
      <w:contextualSpacing/>
      <w:jc w:val="both"/>
    </w:pPr>
  </w:style>
  <w:style w:type="paragraph" w:customStyle="1" w:styleId="Default">
    <w:name w:val="Default"/>
    <w:uiPriority w:val="99"/>
    <w:rsid w:val="00F818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uiPriority w:val="99"/>
    <w:rsid w:val="00F81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rsid w:val="00520E4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330D"/>
    <w:rPr>
      <w:rFonts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330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3</Pages>
  <Words>705</Words>
  <Characters>4022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Kratki sažetak poziva na dostavu prijedloga</dc:title>
  <dc:subject/>
  <dc:creator>Morana Trojak</dc:creator>
  <cp:keywords/>
  <dc:description/>
  <cp:lastModifiedBy>Nikolina Trontl</cp:lastModifiedBy>
  <cp:revision>4</cp:revision>
  <cp:lastPrinted>2013-12-20T09:52:00Z</cp:lastPrinted>
  <dcterms:created xsi:type="dcterms:W3CDTF">2013-12-18T11:02:00Z</dcterms:created>
  <dcterms:modified xsi:type="dcterms:W3CDTF">2013-12-20T11:45:00Z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994f61f1-8ba3-476f-b6bc-ed1e30ce52e0</vt:lpwstr>
  </property>
  <property fmtid="{D5CDD505-2E9C-101B-9397-08002B2CF9AE}" pid="3" name="ContentTypeId">
    <vt:lpwstr>0x010100D789C8C479EBCF4984A50252D6B3062C</vt:lpwstr>
  </property>
  <property fmtid="{D5CDD505-2E9C-101B-9397-08002B2CF9AE}" pid="4" name="_dlc_DocIdUrl">
    <vt:lpwstr>http://ib2/_layouts/DocIdRedir.aspx?ID=4QMJR6VWACFV-2-606, 4QMJR6VWACFV-2-606</vt:lpwstr>
  </property>
  <property fmtid="{D5CDD505-2E9C-101B-9397-08002B2CF9AE}" pid="5" name="_dlc_DocId">
    <vt:lpwstr>4QMJR6VWACFV-2-606</vt:lpwstr>
  </property>
</Properties>
</file>